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DBB" w:rsidRDefault="00843DBB" w:rsidP="00644E56">
      <w:pPr>
        <w:tabs>
          <w:tab w:val="left" w:pos="720"/>
          <w:tab w:val="left" w:pos="5040"/>
          <w:tab w:val="left" w:pos="5760"/>
        </w:tabs>
        <w:spacing w:before="240" w:after="120"/>
        <w:jc w:val="center"/>
        <w:rPr>
          <w:b/>
          <w:bCs/>
          <w:sz w:val="22"/>
        </w:rPr>
      </w:pPr>
      <w:r>
        <w:rPr>
          <w:b/>
          <w:bCs/>
          <w:sz w:val="22"/>
        </w:rPr>
        <w:t>NOTICE OF PERMIT REVISION</w:t>
      </w:r>
    </w:p>
    <w:p w:rsidR="00644E56" w:rsidRDefault="00644E56" w:rsidP="00644E56">
      <w:pPr>
        <w:tabs>
          <w:tab w:val="left" w:pos="720"/>
          <w:tab w:val="left" w:pos="5040"/>
          <w:tab w:val="left" w:pos="5760"/>
        </w:tabs>
        <w:jc w:val="center"/>
        <w:rPr>
          <w:b/>
          <w:bCs/>
          <w:sz w:val="22"/>
        </w:rPr>
      </w:pPr>
      <w:r>
        <w:rPr>
          <w:sz w:val="22"/>
          <w:szCs w:val="22"/>
        </w:rPr>
        <w:t>March 22, 2010</w:t>
      </w:r>
    </w:p>
    <w:p w:rsidR="00644E56" w:rsidRDefault="00644E56" w:rsidP="00644E56">
      <w:pPr>
        <w:pStyle w:val="Indent"/>
        <w:tabs>
          <w:tab w:val="left" w:pos="720"/>
        </w:tabs>
        <w:rPr>
          <w:sz w:val="22"/>
          <w:szCs w:val="22"/>
        </w:rPr>
      </w:pPr>
    </w:p>
    <w:p w:rsidR="00644E56" w:rsidRDefault="00644E56" w:rsidP="00644E56">
      <w:pPr>
        <w:pStyle w:val="Indent"/>
        <w:tabs>
          <w:tab w:val="left" w:pos="720"/>
        </w:tabs>
        <w:rPr>
          <w:sz w:val="22"/>
          <w:szCs w:val="22"/>
        </w:rPr>
      </w:pPr>
    </w:p>
    <w:p w:rsidR="00644E56" w:rsidRPr="00235EC2" w:rsidRDefault="00644E56" w:rsidP="00644E56">
      <w:pPr>
        <w:pStyle w:val="Indent"/>
        <w:tabs>
          <w:tab w:val="left" w:pos="720"/>
        </w:tabs>
        <w:rPr>
          <w:sz w:val="22"/>
          <w:szCs w:val="22"/>
        </w:rPr>
      </w:pPr>
      <w:r w:rsidRPr="00235EC2">
        <w:rPr>
          <w:sz w:val="22"/>
          <w:szCs w:val="22"/>
        </w:rPr>
        <w:t>C</w:t>
      </w:r>
      <w:r>
        <w:rPr>
          <w:sz w:val="22"/>
          <w:szCs w:val="22"/>
        </w:rPr>
        <w:t>ERTIFIED MAIL 7008 0500 0000 7775 3928</w:t>
      </w:r>
    </w:p>
    <w:p w:rsidR="00644E56" w:rsidRPr="00235EC2" w:rsidRDefault="00644E56" w:rsidP="00644E56">
      <w:pPr>
        <w:pStyle w:val="Indent"/>
        <w:tabs>
          <w:tab w:val="left" w:pos="720"/>
        </w:tabs>
        <w:spacing w:after="120"/>
        <w:rPr>
          <w:sz w:val="22"/>
          <w:szCs w:val="22"/>
          <w:u w:val="single"/>
        </w:rPr>
      </w:pPr>
      <w:r w:rsidRPr="00235EC2">
        <w:rPr>
          <w:sz w:val="22"/>
          <w:szCs w:val="22"/>
          <w:u w:val="single"/>
        </w:rPr>
        <w:t>RETURN RECEIPT REQUESTED</w:t>
      </w:r>
    </w:p>
    <w:p w:rsidR="00746514" w:rsidRPr="000D07C5" w:rsidRDefault="00746514" w:rsidP="00746514">
      <w:pPr>
        <w:spacing w:after="120"/>
        <w:rPr>
          <w:b/>
          <w:caps/>
          <w:sz w:val="22"/>
          <w:szCs w:val="22"/>
        </w:rPr>
      </w:pPr>
      <w:r w:rsidRPr="000D07C5">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904"/>
        <w:gridCol w:w="4230"/>
      </w:tblGrid>
      <w:tr w:rsidR="00746514" w:rsidRPr="000D07C5" w:rsidTr="001C299B">
        <w:trPr>
          <w:cantSplit/>
          <w:trHeight w:val="1910"/>
        </w:trPr>
        <w:tc>
          <w:tcPr>
            <w:tcW w:w="5904" w:type="dxa"/>
          </w:tcPr>
          <w:p w:rsidR="00080FED" w:rsidRPr="000D07C5" w:rsidRDefault="00080FED" w:rsidP="00080FED">
            <w:pPr>
              <w:widowControl w:val="0"/>
              <w:rPr>
                <w:sz w:val="22"/>
                <w:szCs w:val="22"/>
              </w:rPr>
            </w:pPr>
            <w:r w:rsidRPr="000D07C5">
              <w:rPr>
                <w:sz w:val="22"/>
                <w:szCs w:val="22"/>
              </w:rPr>
              <w:t>Charlotte County Board of County Commissioners</w:t>
            </w:r>
          </w:p>
          <w:p w:rsidR="00080FED" w:rsidRPr="000D07C5" w:rsidRDefault="00080FED" w:rsidP="00080FED">
            <w:pPr>
              <w:widowControl w:val="0"/>
              <w:rPr>
                <w:sz w:val="22"/>
                <w:szCs w:val="22"/>
              </w:rPr>
            </w:pPr>
            <w:r w:rsidRPr="000D07C5">
              <w:rPr>
                <w:sz w:val="22"/>
                <w:szCs w:val="22"/>
              </w:rPr>
              <w:t>25550 Harborview Road</w:t>
            </w:r>
          </w:p>
          <w:p w:rsidR="00746514" w:rsidRPr="000D07C5" w:rsidRDefault="00080FED" w:rsidP="00080FED">
            <w:pPr>
              <w:tabs>
                <w:tab w:val="center" w:pos="3168"/>
                <w:tab w:val="left" w:pos="3240"/>
                <w:tab w:val="left" w:pos="3615"/>
              </w:tabs>
              <w:rPr>
                <w:sz w:val="22"/>
                <w:szCs w:val="22"/>
              </w:rPr>
            </w:pPr>
            <w:r w:rsidRPr="000D07C5">
              <w:rPr>
                <w:sz w:val="22"/>
                <w:szCs w:val="22"/>
              </w:rPr>
              <w:t>Port Charlotte, Florida  33980</w:t>
            </w:r>
          </w:p>
          <w:p w:rsidR="00746514" w:rsidRPr="000D07C5" w:rsidRDefault="00746514" w:rsidP="00C353AA">
            <w:pPr>
              <w:rPr>
                <w:i/>
                <w:sz w:val="22"/>
                <w:szCs w:val="22"/>
              </w:rPr>
            </w:pPr>
          </w:p>
          <w:p w:rsidR="00746514" w:rsidRPr="000D07C5" w:rsidRDefault="00746514" w:rsidP="00C353AA">
            <w:pPr>
              <w:rPr>
                <w:sz w:val="22"/>
                <w:szCs w:val="22"/>
              </w:rPr>
            </w:pPr>
            <w:r w:rsidRPr="000D07C5">
              <w:rPr>
                <w:sz w:val="22"/>
                <w:szCs w:val="22"/>
              </w:rPr>
              <w:t>Authorized Representative:</w:t>
            </w:r>
          </w:p>
          <w:p w:rsidR="00543D3C" w:rsidRDefault="00080FED" w:rsidP="00992702">
            <w:pPr>
              <w:ind w:left="2502" w:hanging="2142"/>
              <w:rPr>
                <w:sz w:val="22"/>
                <w:szCs w:val="22"/>
              </w:rPr>
            </w:pPr>
            <w:r w:rsidRPr="000D07C5">
              <w:rPr>
                <w:sz w:val="22"/>
                <w:szCs w:val="22"/>
              </w:rPr>
              <w:t xml:space="preserve">Mr. </w:t>
            </w:r>
            <w:r w:rsidR="004136B3">
              <w:rPr>
                <w:sz w:val="22"/>
                <w:szCs w:val="22"/>
              </w:rPr>
              <w:t>Roger Lescrynski</w:t>
            </w:r>
          </w:p>
          <w:p w:rsidR="00746514" w:rsidRPr="008E7C2E" w:rsidRDefault="00992702" w:rsidP="00992702">
            <w:pPr>
              <w:ind w:left="2502" w:hanging="2142"/>
              <w:rPr>
                <w:sz w:val="22"/>
                <w:szCs w:val="22"/>
              </w:rPr>
            </w:pPr>
            <w:r w:rsidRPr="008E7C2E">
              <w:rPr>
                <w:sz w:val="22"/>
                <w:szCs w:val="22"/>
              </w:rPr>
              <w:t>Director of Environmental and Extension Services</w:t>
            </w:r>
          </w:p>
        </w:tc>
        <w:tc>
          <w:tcPr>
            <w:tcW w:w="4230" w:type="dxa"/>
          </w:tcPr>
          <w:p w:rsidR="00746514" w:rsidRPr="000D07C5" w:rsidRDefault="00746514" w:rsidP="00C353AA">
            <w:pPr>
              <w:rPr>
                <w:sz w:val="22"/>
                <w:szCs w:val="22"/>
              </w:rPr>
            </w:pPr>
            <w:r w:rsidRPr="000D07C5">
              <w:rPr>
                <w:sz w:val="22"/>
                <w:szCs w:val="22"/>
              </w:rPr>
              <w:t xml:space="preserve">Air Permit No. </w:t>
            </w:r>
            <w:r w:rsidR="00080FED" w:rsidRPr="000D07C5">
              <w:rPr>
                <w:sz w:val="22"/>
                <w:szCs w:val="22"/>
              </w:rPr>
              <w:t>0150075-00</w:t>
            </w:r>
            <w:r w:rsidR="00561234">
              <w:rPr>
                <w:sz w:val="22"/>
                <w:szCs w:val="22"/>
              </w:rPr>
              <w:t>6</w:t>
            </w:r>
            <w:r w:rsidR="00080FED" w:rsidRPr="000D07C5">
              <w:rPr>
                <w:sz w:val="22"/>
                <w:szCs w:val="22"/>
              </w:rPr>
              <w:t>-AC</w:t>
            </w:r>
          </w:p>
          <w:p w:rsidR="00746514" w:rsidRPr="000D07C5" w:rsidRDefault="00746514" w:rsidP="00C353AA">
            <w:pPr>
              <w:rPr>
                <w:sz w:val="22"/>
                <w:szCs w:val="22"/>
              </w:rPr>
            </w:pPr>
            <w:r w:rsidRPr="000D07C5">
              <w:rPr>
                <w:sz w:val="22"/>
                <w:szCs w:val="22"/>
              </w:rPr>
              <w:t xml:space="preserve">Permit </w:t>
            </w:r>
            <w:r w:rsidR="00332910">
              <w:rPr>
                <w:sz w:val="22"/>
                <w:szCs w:val="22"/>
              </w:rPr>
              <w:t>Issuance Date</w:t>
            </w:r>
            <w:r w:rsidRPr="000D07C5">
              <w:rPr>
                <w:sz w:val="22"/>
                <w:szCs w:val="22"/>
              </w:rPr>
              <w:t xml:space="preserve">:  </w:t>
            </w:r>
            <w:r w:rsidR="006C1C18">
              <w:rPr>
                <w:b/>
                <w:sz w:val="22"/>
                <w:szCs w:val="22"/>
              </w:rPr>
              <w:t>November 19</w:t>
            </w:r>
            <w:r w:rsidR="001C299B">
              <w:rPr>
                <w:b/>
                <w:sz w:val="22"/>
                <w:szCs w:val="22"/>
              </w:rPr>
              <w:t>, 2009</w:t>
            </w:r>
          </w:p>
          <w:p w:rsidR="007359F0" w:rsidRPr="007359F0" w:rsidRDefault="007359F0" w:rsidP="00C353AA">
            <w:pPr>
              <w:rPr>
                <w:b/>
                <w:sz w:val="22"/>
                <w:szCs w:val="22"/>
              </w:rPr>
            </w:pPr>
            <w:r w:rsidRPr="007359F0">
              <w:rPr>
                <w:b/>
                <w:sz w:val="22"/>
                <w:szCs w:val="22"/>
              </w:rPr>
              <w:t xml:space="preserve">Permit Revision Date:  March </w:t>
            </w:r>
            <w:r w:rsidR="00845054">
              <w:rPr>
                <w:b/>
                <w:sz w:val="22"/>
                <w:szCs w:val="22"/>
              </w:rPr>
              <w:t>22</w:t>
            </w:r>
            <w:r w:rsidRPr="007359F0">
              <w:rPr>
                <w:b/>
                <w:sz w:val="22"/>
                <w:szCs w:val="22"/>
              </w:rPr>
              <w:t>, 2010</w:t>
            </w:r>
          </w:p>
          <w:p w:rsidR="00746514" w:rsidRPr="00332910" w:rsidRDefault="00332910" w:rsidP="00C353AA">
            <w:pPr>
              <w:rPr>
                <w:sz w:val="22"/>
                <w:szCs w:val="22"/>
              </w:rPr>
            </w:pPr>
            <w:r w:rsidRPr="00332910">
              <w:rPr>
                <w:sz w:val="22"/>
                <w:szCs w:val="22"/>
              </w:rPr>
              <w:t xml:space="preserve">Permit Expires:  </w:t>
            </w:r>
            <w:r w:rsidR="001C299B">
              <w:rPr>
                <w:b/>
                <w:sz w:val="22"/>
                <w:szCs w:val="22"/>
              </w:rPr>
              <w:t>November 1</w:t>
            </w:r>
            <w:r w:rsidR="006C1C18">
              <w:rPr>
                <w:b/>
                <w:sz w:val="22"/>
                <w:szCs w:val="22"/>
              </w:rPr>
              <w:t>8</w:t>
            </w:r>
            <w:r w:rsidR="001C299B">
              <w:rPr>
                <w:b/>
                <w:sz w:val="22"/>
                <w:szCs w:val="22"/>
              </w:rPr>
              <w:t>, 2011</w:t>
            </w:r>
          </w:p>
          <w:p w:rsidR="00746514" w:rsidRPr="000D07C5" w:rsidRDefault="00080FED" w:rsidP="00080FED">
            <w:pPr>
              <w:ind w:left="288" w:hanging="288"/>
              <w:rPr>
                <w:sz w:val="22"/>
                <w:szCs w:val="22"/>
              </w:rPr>
            </w:pPr>
            <w:r w:rsidRPr="000D07C5">
              <w:rPr>
                <w:sz w:val="22"/>
                <w:szCs w:val="22"/>
              </w:rPr>
              <w:t>Zemel Road Solid Waste Management Facility</w:t>
            </w:r>
          </w:p>
          <w:p w:rsidR="00746514" w:rsidRPr="000D07C5" w:rsidRDefault="00746514" w:rsidP="00C353AA">
            <w:pPr>
              <w:rPr>
                <w:sz w:val="22"/>
                <w:szCs w:val="22"/>
              </w:rPr>
            </w:pPr>
            <w:r w:rsidRPr="000D07C5">
              <w:rPr>
                <w:sz w:val="22"/>
                <w:szCs w:val="22"/>
              </w:rPr>
              <w:t>Minor Source Air Construction Permit</w:t>
            </w:r>
          </w:p>
          <w:p w:rsidR="00746514" w:rsidRPr="000D07C5" w:rsidRDefault="00080FED" w:rsidP="00C353AA">
            <w:pPr>
              <w:rPr>
                <w:b/>
                <w:bCs/>
                <w:sz w:val="22"/>
                <w:szCs w:val="22"/>
              </w:rPr>
            </w:pPr>
            <w:r w:rsidRPr="000D07C5">
              <w:rPr>
                <w:sz w:val="22"/>
                <w:szCs w:val="22"/>
              </w:rPr>
              <w:t>Landfill Gas to Energy Project</w:t>
            </w:r>
          </w:p>
        </w:tc>
      </w:tr>
    </w:tbl>
    <w:p w:rsidR="00FE57E6" w:rsidRDefault="00FE57E6" w:rsidP="0054441F">
      <w:pPr>
        <w:pStyle w:val="BodyTextIndent"/>
        <w:spacing w:before="120"/>
        <w:jc w:val="left"/>
      </w:pPr>
      <w:r>
        <w:t xml:space="preserve">This permit revision is being issued </w:t>
      </w:r>
      <w:r w:rsidR="00561234">
        <w:t xml:space="preserve">pursuant to Section 403.087, Florida Statutes </w:t>
      </w:r>
      <w:r>
        <w:t xml:space="preserve">for the purpose of </w:t>
      </w:r>
      <w:r w:rsidR="00146DE4">
        <w:t xml:space="preserve">adding and </w:t>
      </w:r>
      <w:r w:rsidRPr="00146DE4">
        <w:t>chang</w:t>
      </w:r>
      <w:r w:rsidR="00561234" w:rsidRPr="00146DE4">
        <w:t>ing</w:t>
      </w:r>
      <w:r w:rsidRPr="00146DE4">
        <w:t xml:space="preserve"> several Specific Condition(s) established in </w:t>
      </w:r>
      <w:r w:rsidR="00146DE4" w:rsidRPr="00146DE4">
        <w:t xml:space="preserve">the </w:t>
      </w:r>
      <w:r w:rsidR="00561234" w:rsidRPr="00146DE4">
        <w:rPr>
          <w:szCs w:val="22"/>
        </w:rPr>
        <w:t>Zemel Road Solid Waste Management Facility</w:t>
      </w:r>
      <w:r w:rsidR="00561234" w:rsidRPr="00146DE4">
        <w:t xml:space="preserve"> Air Construction</w:t>
      </w:r>
      <w:r w:rsidRPr="00146DE4">
        <w:t xml:space="preserve"> Permit, No</w:t>
      </w:r>
      <w:r w:rsidRPr="00561234">
        <w:rPr>
          <w:b/>
        </w:rPr>
        <w:t xml:space="preserve">. </w:t>
      </w:r>
      <w:r w:rsidR="00561234" w:rsidRPr="00561234">
        <w:rPr>
          <w:szCs w:val="22"/>
        </w:rPr>
        <w:t>0150075-004-AC</w:t>
      </w:r>
      <w:r w:rsidRPr="00561234">
        <w:t xml:space="preserve">.  </w:t>
      </w:r>
      <w:r w:rsidR="00561234" w:rsidRPr="00561234">
        <w:t xml:space="preserve">This permit revises and supercedes Permit No. </w:t>
      </w:r>
      <w:r w:rsidR="00561234" w:rsidRPr="00561234">
        <w:rPr>
          <w:szCs w:val="22"/>
        </w:rPr>
        <w:t>0150075-004-AC</w:t>
      </w:r>
      <w:r w:rsidR="00561234" w:rsidRPr="00561234">
        <w:t xml:space="preserve">.  This facility is located </w:t>
      </w:r>
      <w:r w:rsidR="00561234" w:rsidRPr="000D07C5">
        <w:rPr>
          <w:szCs w:val="22"/>
        </w:rPr>
        <w:t>in Charlotte County at 29751 Zemel Road in Punta Gorda, Florida.</w:t>
      </w:r>
    </w:p>
    <w:p w:rsidR="00746514" w:rsidRPr="000D07C5" w:rsidRDefault="00746514" w:rsidP="0054441F">
      <w:pPr>
        <w:pStyle w:val="BodyText2"/>
        <w:spacing w:before="120"/>
        <w:rPr>
          <w:sz w:val="22"/>
          <w:szCs w:val="22"/>
        </w:rPr>
      </w:pPr>
      <w:r w:rsidRPr="000D07C5">
        <w:rPr>
          <w:sz w:val="22"/>
          <w:szCs w:val="22"/>
        </w:rPr>
        <w:t>This final permit is organized by the following sections.</w:t>
      </w:r>
    </w:p>
    <w:p w:rsidR="00746514" w:rsidRPr="000D07C5" w:rsidRDefault="00746514" w:rsidP="0054441F">
      <w:pPr>
        <w:pStyle w:val="BodyText2"/>
        <w:spacing w:before="120"/>
        <w:rPr>
          <w:sz w:val="22"/>
          <w:szCs w:val="22"/>
        </w:rPr>
      </w:pPr>
      <w:r w:rsidRPr="000D07C5">
        <w:rPr>
          <w:sz w:val="22"/>
          <w:szCs w:val="22"/>
        </w:rPr>
        <w:t>Section 1.  General Information</w:t>
      </w:r>
    </w:p>
    <w:p w:rsidR="00746514" w:rsidRPr="000D07C5" w:rsidRDefault="00746514" w:rsidP="0054441F">
      <w:pPr>
        <w:pStyle w:val="BodyText2"/>
        <w:spacing w:before="120"/>
        <w:rPr>
          <w:sz w:val="22"/>
          <w:szCs w:val="22"/>
        </w:rPr>
      </w:pPr>
      <w:r w:rsidRPr="000D07C5">
        <w:rPr>
          <w:sz w:val="22"/>
          <w:szCs w:val="22"/>
        </w:rPr>
        <w:t>Section 2.  Administrative Requirements</w:t>
      </w:r>
    </w:p>
    <w:p w:rsidR="00746514" w:rsidRPr="000D07C5" w:rsidRDefault="00746514" w:rsidP="0054441F">
      <w:pPr>
        <w:pStyle w:val="BodyText2"/>
        <w:spacing w:before="120"/>
        <w:rPr>
          <w:sz w:val="22"/>
          <w:szCs w:val="22"/>
        </w:rPr>
      </w:pPr>
      <w:r w:rsidRPr="000D07C5">
        <w:rPr>
          <w:sz w:val="22"/>
          <w:szCs w:val="22"/>
        </w:rPr>
        <w:t>Section 3.  Emissions Unit Specific Conditions</w:t>
      </w:r>
    </w:p>
    <w:p w:rsidR="00746514" w:rsidRPr="000D07C5" w:rsidRDefault="00746514" w:rsidP="0054441F">
      <w:pPr>
        <w:pStyle w:val="BodyText2"/>
        <w:spacing w:before="120"/>
        <w:rPr>
          <w:sz w:val="22"/>
          <w:szCs w:val="22"/>
        </w:rPr>
      </w:pPr>
      <w:r w:rsidRPr="000D07C5">
        <w:rPr>
          <w:sz w:val="22"/>
          <w:szCs w:val="22"/>
        </w:rPr>
        <w:t>Section 4.  Appendices</w:t>
      </w:r>
    </w:p>
    <w:p w:rsidR="00746514" w:rsidRPr="000D07C5" w:rsidRDefault="00746514" w:rsidP="0054441F">
      <w:pPr>
        <w:pStyle w:val="BodyTextIndent"/>
        <w:spacing w:before="120"/>
        <w:rPr>
          <w:szCs w:val="22"/>
        </w:rPr>
      </w:pPr>
      <w:r w:rsidRPr="000D07C5">
        <w:rPr>
          <w:szCs w:val="22"/>
        </w:rPr>
        <w:t>Because of the technical nature of the project, the permit contains numerous acronyms and abbreviations, which are defined in Appendix A of Section 4 of this permit.</w:t>
      </w:r>
    </w:p>
    <w:p w:rsidR="00746514" w:rsidRPr="000D07C5" w:rsidRDefault="00746514" w:rsidP="001245AE">
      <w:pPr>
        <w:pStyle w:val="BodyText2"/>
        <w:tabs>
          <w:tab w:val="clear" w:pos="360"/>
        </w:tabs>
        <w:spacing w:before="120"/>
        <w:ind w:firstLine="720"/>
        <w:rPr>
          <w:sz w:val="22"/>
          <w:szCs w:val="22"/>
        </w:rPr>
      </w:pPr>
      <w:r w:rsidRPr="000D07C5">
        <w:rPr>
          <w:sz w:val="22"/>
          <w:szCs w:val="22"/>
        </w:rPr>
        <w:t>This air pollution construction permit is i</w:t>
      </w:r>
      <w:r w:rsidR="00561234">
        <w:rPr>
          <w:sz w:val="22"/>
          <w:szCs w:val="22"/>
        </w:rPr>
        <w:t xml:space="preserve">ssued under the provisions of: </w:t>
      </w:r>
      <w:r w:rsidRPr="000D07C5">
        <w:rPr>
          <w:sz w:val="22"/>
          <w:szCs w:val="22"/>
        </w:rPr>
        <w:t>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644E56" w:rsidRDefault="00746514" w:rsidP="0054441F">
      <w:pPr>
        <w:pStyle w:val="BodyTextIndent"/>
        <w:spacing w:before="120"/>
        <w:jc w:val="left"/>
        <w:rPr>
          <w:szCs w:val="22"/>
        </w:rPr>
      </w:pPr>
      <w:r w:rsidRPr="000D07C5">
        <w:rPr>
          <w:szCs w:val="22"/>
        </w:rPr>
        <w:t xml:space="preserve">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w:t>
      </w:r>
    </w:p>
    <w:p w:rsidR="002B7112" w:rsidRDefault="002B7112" w:rsidP="00644E56">
      <w:pPr>
        <w:pStyle w:val="BodyTextIndent"/>
        <w:spacing w:before="120"/>
        <w:ind w:firstLine="0"/>
        <w:jc w:val="left"/>
        <w:rPr>
          <w:szCs w:val="22"/>
        </w:rPr>
        <w:sectPr w:rsidR="002B7112" w:rsidSect="00863CAD">
          <w:headerReference w:type="even" r:id="rId8"/>
          <w:footerReference w:type="default" r:id="rId9"/>
          <w:headerReference w:type="first" r:id="rId10"/>
          <w:footerReference w:type="first" r:id="rId11"/>
          <w:pgSz w:w="12240" w:h="15840" w:code="1"/>
          <w:pgMar w:top="1008" w:right="1008" w:bottom="720" w:left="1008" w:header="720" w:footer="288" w:gutter="0"/>
          <w:pgNumType w:start="1"/>
          <w:cols w:space="720"/>
          <w:titlePg/>
          <w:docGrid w:linePitch="272"/>
        </w:sectPr>
      </w:pPr>
    </w:p>
    <w:p w:rsidR="00746514" w:rsidRPr="000D07C5" w:rsidRDefault="00746514" w:rsidP="00644E56">
      <w:pPr>
        <w:pStyle w:val="BodyTextIndent"/>
        <w:spacing w:before="120"/>
        <w:ind w:firstLine="0"/>
        <w:jc w:val="left"/>
        <w:rPr>
          <w:szCs w:val="22"/>
        </w:rPr>
      </w:pPr>
      <w:proofErr w:type="gramStart"/>
      <w:r w:rsidRPr="000D07C5">
        <w:rPr>
          <w:szCs w:val="22"/>
        </w:rPr>
        <w:lastRenderedPageBreak/>
        <w:t>copy</w:t>
      </w:r>
      <w:proofErr w:type="gramEnd"/>
      <w:r w:rsidRPr="000D07C5">
        <w:rPr>
          <w:szCs w:val="22"/>
        </w:rPr>
        <w:t xml:space="preserve"> of the notice of appeal accompanied by the applicable filing fees with the appropriate District Court of Appeal.  The notice must be filed within 30 days after this order is filed with the clerk of the Department.</w:t>
      </w:r>
    </w:p>
    <w:p w:rsidR="00746514" w:rsidRPr="000D07C5" w:rsidRDefault="00746514" w:rsidP="00746514">
      <w:pPr>
        <w:pStyle w:val="BodyTextIndent"/>
        <w:jc w:val="left"/>
        <w:rPr>
          <w:szCs w:val="22"/>
        </w:rPr>
      </w:pPr>
    </w:p>
    <w:p w:rsidR="00D17CC7" w:rsidRDefault="00D17CC7" w:rsidP="00D17CC7">
      <w:pPr>
        <w:spacing w:after="120"/>
        <w:ind w:left="3960"/>
        <w:rPr>
          <w:sz w:val="22"/>
          <w:szCs w:val="22"/>
        </w:rPr>
      </w:pPr>
      <w:r>
        <w:rPr>
          <w:sz w:val="22"/>
          <w:szCs w:val="22"/>
        </w:rPr>
        <w:t>Executed in Fort Myers, Florida.</w:t>
      </w:r>
    </w:p>
    <w:p w:rsidR="00D17CC7" w:rsidRDefault="00D17CC7" w:rsidP="005E6141">
      <w:pPr>
        <w:ind w:left="3960"/>
        <w:rPr>
          <w:sz w:val="22"/>
          <w:szCs w:val="22"/>
        </w:rPr>
      </w:pPr>
    </w:p>
    <w:p w:rsidR="00D17CC7" w:rsidRDefault="00D17CC7" w:rsidP="005E6141">
      <w:pPr>
        <w:pStyle w:val="Style4"/>
        <w:numPr>
          <w:ilvl w:val="12"/>
          <w:numId w:val="0"/>
        </w:numPr>
        <w:tabs>
          <w:tab w:val="left" w:pos="8280"/>
        </w:tabs>
        <w:ind w:left="3960"/>
        <w:rPr>
          <w:sz w:val="22"/>
          <w:szCs w:val="22"/>
        </w:rPr>
      </w:pPr>
    </w:p>
    <w:p w:rsidR="00D17CC7" w:rsidRDefault="00D17CC7" w:rsidP="00D17CC7">
      <w:pPr>
        <w:pStyle w:val="Style4"/>
        <w:numPr>
          <w:ilvl w:val="12"/>
          <w:numId w:val="0"/>
        </w:numPr>
        <w:tabs>
          <w:tab w:val="left" w:pos="8280"/>
        </w:tabs>
        <w:ind w:left="3960"/>
        <w:rPr>
          <w:sz w:val="22"/>
          <w:szCs w:val="22"/>
        </w:rPr>
      </w:pPr>
      <w:r>
        <w:rPr>
          <w:sz w:val="22"/>
          <w:szCs w:val="22"/>
        </w:rPr>
        <w:t>___________________________________</w:t>
      </w:r>
      <w:r>
        <w:rPr>
          <w:sz w:val="22"/>
          <w:szCs w:val="22"/>
        </w:rPr>
        <w:tab/>
        <w:t>_______________</w:t>
      </w:r>
    </w:p>
    <w:p w:rsidR="00D17CC7" w:rsidRDefault="00D17CC7" w:rsidP="00D17CC7">
      <w:pPr>
        <w:pStyle w:val="Style4"/>
        <w:numPr>
          <w:ilvl w:val="12"/>
          <w:numId w:val="0"/>
        </w:numPr>
        <w:tabs>
          <w:tab w:val="left" w:pos="8820"/>
        </w:tabs>
        <w:ind w:left="3960"/>
        <w:rPr>
          <w:sz w:val="22"/>
          <w:szCs w:val="22"/>
        </w:rPr>
      </w:pPr>
      <w:r>
        <w:rPr>
          <w:sz w:val="22"/>
          <w:szCs w:val="22"/>
        </w:rPr>
        <w:t>Jon M. Iglehart</w:t>
      </w:r>
      <w:r>
        <w:rPr>
          <w:sz w:val="22"/>
          <w:szCs w:val="22"/>
        </w:rPr>
        <w:tab/>
        <w:t>(Date)</w:t>
      </w:r>
    </w:p>
    <w:p w:rsidR="00D17CC7" w:rsidRDefault="00D17CC7" w:rsidP="00D17CC7">
      <w:pPr>
        <w:pStyle w:val="Style4"/>
        <w:numPr>
          <w:ilvl w:val="12"/>
          <w:numId w:val="0"/>
        </w:numPr>
        <w:ind w:left="3960"/>
        <w:rPr>
          <w:sz w:val="22"/>
          <w:szCs w:val="22"/>
        </w:rPr>
      </w:pPr>
      <w:r>
        <w:rPr>
          <w:sz w:val="22"/>
          <w:szCs w:val="22"/>
        </w:rPr>
        <w:t>Director of</w:t>
      </w:r>
    </w:p>
    <w:p w:rsidR="00D17CC7" w:rsidRDefault="00D17CC7" w:rsidP="00D17CC7">
      <w:pPr>
        <w:pStyle w:val="Style4"/>
        <w:numPr>
          <w:ilvl w:val="12"/>
          <w:numId w:val="0"/>
        </w:numPr>
        <w:tabs>
          <w:tab w:val="left" w:pos="8820"/>
        </w:tabs>
        <w:ind w:left="3960"/>
        <w:rPr>
          <w:sz w:val="22"/>
          <w:szCs w:val="22"/>
        </w:rPr>
      </w:pPr>
      <w:r>
        <w:rPr>
          <w:sz w:val="22"/>
          <w:szCs w:val="22"/>
        </w:rPr>
        <w:t>District Management</w:t>
      </w:r>
    </w:p>
    <w:p w:rsidR="00D17CC7" w:rsidRDefault="00D17CC7" w:rsidP="00D17CC7">
      <w:pPr>
        <w:jc w:val="center"/>
        <w:rPr>
          <w:sz w:val="22"/>
          <w:szCs w:val="22"/>
        </w:rPr>
      </w:pPr>
    </w:p>
    <w:p w:rsidR="00D17CC7" w:rsidRDefault="00D17CC7" w:rsidP="00D17CC7">
      <w:pPr>
        <w:jc w:val="center"/>
        <w:rPr>
          <w:sz w:val="22"/>
          <w:szCs w:val="22"/>
        </w:rPr>
      </w:pPr>
    </w:p>
    <w:p w:rsidR="00D17CC7" w:rsidRDefault="00D17CC7" w:rsidP="00D17CC7">
      <w:pPr>
        <w:pStyle w:val="Heading2"/>
        <w:spacing w:before="0" w:after="120"/>
        <w:jc w:val="center"/>
        <w:rPr>
          <w:rFonts w:ascii="Times New Roman" w:hAnsi="Times New Roman"/>
          <w:i w:val="0"/>
          <w:sz w:val="22"/>
          <w:szCs w:val="22"/>
        </w:rPr>
      </w:pPr>
      <w:r>
        <w:rPr>
          <w:rFonts w:ascii="Times New Roman" w:hAnsi="Times New Roman"/>
          <w:i w:val="0"/>
          <w:sz w:val="22"/>
          <w:szCs w:val="22"/>
        </w:rPr>
        <w:t>CERTIFICATE OF SERVICE</w:t>
      </w:r>
    </w:p>
    <w:p w:rsidR="00D17CC7" w:rsidRDefault="00D17CC7" w:rsidP="005E6141">
      <w:pPr>
        <w:keepNext/>
        <w:spacing w:line="360" w:lineRule="auto"/>
        <w:rPr>
          <w:sz w:val="22"/>
          <w:szCs w:val="22"/>
        </w:rPr>
      </w:pPr>
      <w:r>
        <w:rPr>
          <w:sz w:val="22"/>
          <w:szCs w:val="22"/>
        </w:rPr>
        <w:t>The undersigned duly designated deputy agency clerk hereby certifies that this final air permit package (including the final determination and final permit) was sent by electronic mail</w:t>
      </w:r>
      <w:r w:rsidR="005E6141">
        <w:rPr>
          <w:sz w:val="22"/>
          <w:szCs w:val="22"/>
        </w:rPr>
        <w:t xml:space="preserve"> or</w:t>
      </w:r>
      <w:r w:rsidR="005E6141" w:rsidRPr="005E6141">
        <w:rPr>
          <w:sz w:val="22"/>
          <w:szCs w:val="22"/>
        </w:rPr>
        <w:t xml:space="preserve"> by certified mail (*) </w:t>
      </w:r>
      <w:r>
        <w:rPr>
          <w:sz w:val="22"/>
          <w:szCs w:val="22"/>
        </w:rPr>
        <w:t>(or a link to these documents made available electronically on a publicly accessible server) with received receipt requested before the close of business on __________________ to the persons listed below.</w:t>
      </w:r>
    </w:p>
    <w:p w:rsidR="00D17CC7" w:rsidRDefault="00D17CC7" w:rsidP="00D17CC7">
      <w:pPr>
        <w:widowControl w:val="0"/>
        <w:tabs>
          <w:tab w:val="left" w:pos="-720"/>
          <w:tab w:val="left" w:pos="4320"/>
        </w:tabs>
        <w:outlineLvl w:val="0"/>
        <w:rPr>
          <w:sz w:val="22"/>
          <w:szCs w:val="22"/>
        </w:rPr>
      </w:pPr>
      <w:r w:rsidRPr="00743696">
        <w:rPr>
          <w:sz w:val="22"/>
          <w:szCs w:val="22"/>
        </w:rPr>
        <w:t>Mr. Roger Lescrynski, Charlotte County Board of County Commissioners</w:t>
      </w:r>
      <w:r w:rsidR="00804D72">
        <w:rPr>
          <w:sz w:val="22"/>
          <w:szCs w:val="22"/>
        </w:rPr>
        <w:t>*</w:t>
      </w:r>
      <w:r w:rsidRPr="00743696">
        <w:rPr>
          <w:sz w:val="22"/>
          <w:szCs w:val="22"/>
        </w:rPr>
        <w:t>:</w:t>
      </w:r>
      <w:r>
        <w:rPr>
          <w:sz w:val="22"/>
          <w:szCs w:val="22"/>
        </w:rPr>
        <w:t xml:space="preserve"> </w:t>
      </w:r>
      <w:r w:rsidRPr="00743696">
        <w:rPr>
          <w:sz w:val="22"/>
          <w:szCs w:val="22"/>
        </w:rPr>
        <w:t xml:space="preserve"> (</w:t>
      </w:r>
      <w:hyperlink r:id="rId12" w:history="1">
        <w:r w:rsidRPr="00743696">
          <w:rPr>
            <w:rStyle w:val="Hyperlink"/>
            <w:sz w:val="22"/>
            <w:szCs w:val="22"/>
          </w:rPr>
          <w:t>roger.lescrynski@charlottefl.com</w:t>
        </w:r>
      </w:hyperlink>
      <w:r w:rsidRPr="00743696">
        <w:rPr>
          <w:sz w:val="22"/>
          <w:szCs w:val="22"/>
        </w:rPr>
        <w:t>)</w:t>
      </w:r>
    </w:p>
    <w:p w:rsidR="00D17CC7" w:rsidRDefault="00D17CC7" w:rsidP="00D17CC7">
      <w:pPr>
        <w:widowControl w:val="0"/>
        <w:tabs>
          <w:tab w:val="left" w:pos="-720"/>
          <w:tab w:val="left" w:pos="4320"/>
        </w:tabs>
        <w:outlineLvl w:val="0"/>
      </w:pPr>
      <w:r>
        <w:rPr>
          <w:sz w:val="22"/>
          <w:szCs w:val="22"/>
        </w:rPr>
        <w:t xml:space="preserve">Juene Franklin, Riley, Park, Hayden &amp; Associated, Inc.: </w:t>
      </w:r>
      <w:hyperlink r:id="rId13" w:history="1">
        <w:r>
          <w:rPr>
            <w:rStyle w:val="Hyperlink"/>
            <w:sz w:val="22"/>
            <w:szCs w:val="22"/>
          </w:rPr>
          <w:t>jfranklin@rphengineering.com</w:t>
        </w:r>
      </w:hyperlink>
    </w:p>
    <w:p w:rsidR="005E6141" w:rsidRDefault="005E6141" w:rsidP="00D17CC7">
      <w:pPr>
        <w:widowControl w:val="0"/>
        <w:tabs>
          <w:tab w:val="left" w:pos="-720"/>
          <w:tab w:val="left" w:pos="4320"/>
        </w:tabs>
        <w:outlineLvl w:val="0"/>
        <w:rPr>
          <w:sz w:val="22"/>
          <w:szCs w:val="22"/>
        </w:rPr>
      </w:pPr>
    </w:p>
    <w:p w:rsidR="00D17CC7" w:rsidRDefault="00D17CC7" w:rsidP="00D17CC7">
      <w:pPr>
        <w:tabs>
          <w:tab w:val="left" w:pos="-720"/>
          <w:tab w:val="left" w:pos="4320"/>
        </w:tabs>
        <w:spacing w:before="240" w:after="120"/>
        <w:ind w:left="4320"/>
        <w:outlineLvl w:val="0"/>
        <w:rPr>
          <w:sz w:val="22"/>
          <w:szCs w:val="22"/>
        </w:rPr>
      </w:pPr>
      <w:r>
        <w:rPr>
          <w:sz w:val="22"/>
          <w:szCs w:val="22"/>
        </w:rPr>
        <w:t>Clerk Stamp</w:t>
      </w:r>
    </w:p>
    <w:p w:rsidR="00D17CC7" w:rsidRDefault="00D17CC7" w:rsidP="00D17CC7">
      <w:pPr>
        <w:tabs>
          <w:tab w:val="left" w:pos="-720"/>
          <w:tab w:val="left" w:pos="0"/>
          <w:tab w:val="left" w:pos="4320"/>
        </w:tabs>
        <w:ind w:left="432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rsidR="00D17CC7" w:rsidRDefault="00D17CC7" w:rsidP="00D17CC7">
      <w:pPr>
        <w:tabs>
          <w:tab w:val="left" w:pos="-720"/>
          <w:tab w:val="left" w:pos="4320"/>
        </w:tabs>
        <w:ind w:left="4320"/>
        <w:rPr>
          <w:sz w:val="22"/>
          <w:szCs w:val="22"/>
        </w:rPr>
      </w:pPr>
    </w:p>
    <w:p w:rsidR="00D17CC7" w:rsidRDefault="00D17CC7" w:rsidP="00D17CC7">
      <w:pPr>
        <w:tabs>
          <w:tab w:val="left" w:pos="-720"/>
          <w:tab w:val="left" w:pos="8280"/>
        </w:tabs>
        <w:ind w:left="4320"/>
        <w:rPr>
          <w:sz w:val="22"/>
          <w:szCs w:val="22"/>
        </w:rPr>
      </w:pPr>
      <w:r>
        <w:rPr>
          <w:sz w:val="22"/>
          <w:szCs w:val="22"/>
        </w:rPr>
        <w:t>________________________________</w:t>
      </w:r>
      <w:r>
        <w:rPr>
          <w:sz w:val="22"/>
          <w:szCs w:val="22"/>
        </w:rPr>
        <w:tab/>
        <w:t>______________</w:t>
      </w:r>
    </w:p>
    <w:p w:rsidR="00D17CC7" w:rsidRPr="005E6141" w:rsidRDefault="00D17CC7" w:rsidP="00D17CC7">
      <w:pPr>
        <w:tabs>
          <w:tab w:val="left" w:pos="-720"/>
          <w:tab w:val="left" w:pos="5940"/>
          <w:tab w:val="left" w:pos="8910"/>
        </w:tabs>
        <w:ind w:left="4320" w:firstLine="1620"/>
        <w:rPr>
          <w:sz w:val="16"/>
          <w:szCs w:val="16"/>
        </w:rPr>
      </w:pPr>
      <w:r w:rsidRPr="005E6141">
        <w:rPr>
          <w:sz w:val="16"/>
          <w:szCs w:val="16"/>
        </w:rPr>
        <w:t>(Clerk)</w:t>
      </w:r>
      <w:r w:rsidRPr="005E6141">
        <w:rPr>
          <w:sz w:val="16"/>
          <w:szCs w:val="16"/>
        </w:rPr>
        <w:tab/>
        <w:t>(Date)</w:t>
      </w:r>
    </w:p>
    <w:p w:rsidR="005E6141" w:rsidRDefault="005E6141" w:rsidP="00D17CC7">
      <w:pPr>
        <w:tabs>
          <w:tab w:val="left" w:pos="-720"/>
          <w:tab w:val="left" w:pos="5940"/>
          <w:tab w:val="left" w:pos="8910"/>
        </w:tabs>
        <w:ind w:left="4320" w:firstLine="1620"/>
        <w:rPr>
          <w:sz w:val="22"/>
          <w:szCs w:val="22"/>
        </w:rPr>
      </w:pPr>
    </w:p>
    <w:p w:rsidR="005E6141" w:rsidRDefault="005E6141" w:rsidP="00D17CC7">
      <w:pPr>
        <w:tabs>
          <w:tab w:val="left" w:pos="-720"/>
          <w:tab w:val="left" w:pos="5940"/>
          <w:tab w:val="left" w:pos="8910"/>
        </w:tabs>
        <w:ind w:left="4320" w:firstLine="1620"/>
        <w:rPr>
          <w:sz w:val="22"/>
          <w:szCs w:val="22"/>
        </w:rPr>
        <w:sectPr w:rsidR="005E6141" w:rsidSect="002B7112">
          <w:headerReference w:type="first" r:id="rId14"/>
          <w:footerReference w:type="first" r:id="rId15"/>
          <w:pgSz w:w="12240" w:h="15840" w:code="1"/>
          <w:pgMar w:top="1008" w:right="1008" w:bottom="720" w:left="1008" w:header="720" w:footer="720" w:gutter="0"/>
          <w:pgNumType w:start="2"/>
          <w:cols w:space="720"/>
          <w:titlePg/>
          <w:docGrid w:linePitch="272"/>
        </w:sectPr>
      </w:pPr>
    </w:p>
    <w:p w:rsidR="00746514" w:rsidRPr="000D07C5" w:rsidRDefault="00746514" w:rsidP="008C3D19">
      <w:pPr>
        <w:spacing w:after="60"/>
        <w:rPr>
          <w:caps/>
          <w:sz w:val="22"/>
          <w:szCs w:val="22"/>
          <w:u w:val="single"/>
        </w:rPr>
      </w:pPr>
      <w:r w:rsidRPr="000D07C5">
        <w:rPr>
          <w:b/>
          <w:caps/>
          <w:sz w:val="22"/>
          <w:szCs w:val="22"/>
        </w:rPr>
        <w:lastRenderedPageBreak/>
        <w:t>Facility and Project Description</w:t>
      </w:r>
    </w:p>
    <w:p w:rsidR="00746514" w:rsidRPr="000D07C5" w:rsidRDefault="00746514" w:rsidP="008C3D19">
      <w:pPr>
        <w:pStyle w:val="BodyText3"/>
        <w:numPr>
          <w:ilvl w:val="12"/>
          <w:numId w:val="0"/>
        </w:numPr>
        <w:spacing w:after="60"/>
        <w:rPr>
          <w:b/>
          <w:sz w:val="22"/>
          <w:szCs w:val="22"/>
        </w:rPr>
      </w:pPr>
      <w:r w:rsidRPr="000D07C5">
        <w:rPr>
          <w:b/>
          <w:sz w:val="22"/>
          <w:szCs w:val="22"/>
        </w:rPr>
        <w:t>Existing Facility</w:t>
      </w:r>
    </w:p>
    <w:p w:rsidR="001406E8" w:rsidRDefault="001406E8" w:rsidP="00F555D0">
      <w:pPr>
        <w:rPr>
          <w:sz w:val="22"/>
        </w:rPr>
      </w:pPr>
      <w:r>
        <w:rPr>
          <w:sz w:val="22"/>
        </w:rPr>
        <w:t xml:space="preserve">This facility is a Class I </w:t>
      </w:r>
      <w:r w:rsidR="008F48B0">
        <w:rPr>
          <w:sz w:val="22"/>
        </w:rPr>
        <w:t>municipa</w:t>
      </w:r>
      <w:r>
        <w:rPr>
          <w:sz w:val="22"/>
        </w:rPr>
        <w:t>l</w:t>
      </w:r>
      <w:r w:rsidR="008F48B0">
        <w:rPr>
          <w:sz w:val="22"/>
        </w:rPr>
        <w:t xml:space="preserve"> solid waste l</w:t>
      </w:r>
      <w:r>
        <w:rPr>
          <w:sz w:val="22"/>
        </w:rPr>
        <w:t>andfill and consists of fugitive emissions from the landfill surface.  Based on Tier 2 landfill gas (LFG) sam</w:t>
      </w:r>
      <w:r w:rsidR="000272D6">
        <w:rPr>
          <w:sz w:val="22"/>
        </w:rPr>
        <w:t>pling and analysis conducted in</w:t>
      </w:r>
      <w:r w:rsidR="000272D6">
        <w:rPr>
          <w:b/>
          <w:color w:val="C00000"/>
          <w:sz w:val="22"/>
        </w:rPr>
        <w:t xml:space="preserve"> </w:t>
      </w:r>
      <w:r w:rsidR="000272D6" w:rsidRPr="00A53D67">
        <w:rPr>
          <w:sz w:val="22"/>
        </w:rPr>
        <w:t>year</w:t>
      </w:r>
      <w:r w:rsidR="000272D6">
        <w:rPr>
          <w:b/>
          <w:color w:val="C00000"/>
          <w:sz w:val="22"/>
        </w:rPr>
        <w:t xml:space="preserve"> </w:t>
      </w:r>
      <w:r>
        <w:rPr>
          <w:sz w:val="22"/>
        </w:rPr>
        <w:t>200</w:t>
      </w:r>
      <w:r w:rsidR="00162DDC">
        <w:rPr>
          <w:sz w:val="22"/>
        </w:rPr>
        <w:t>7</w:t>
      </w:r>
      <w:r>
        <w:rPr>
          <w:sz w:val="22"/>
        </w:rPr>
        <w:t xml:space="preserve">, the fugitive surface emissions </w:t>
      </w:r>
      <w:r w:rsidR="008B66F2">
        <w:rPr>
          <w:sz w:val="22"/>
        </w:rPr>
        <w:t xml:space="preserve">[non-methane organic compounds </w:t>
      </w:r>
      <w:r>
        <w:rPr>
          <w:sz w:val="22"/>
        </w:rPr>
        <w:t>(NMOC)</w:t>
      </w:r>
      <w:r w:rsidR="008B66F2">
        <w:rPr>
          <w:sz w:val="22"/>
        </w:rPr>
        <w:t>]</w:t>
      </w:r>
      <w:r>
        <w:rPr>
          <w:sz w:val="22"/>
        </w:rPr>
        <w:t xml:space="preserve"> generated by this landfill have been calculated to be less than 50 megagrams per year</w:t>
      </w:r>
      <w:r w:rsidR="00F04BBE">
        <w:rPr>
          <w:sz w:val="22"/>
        </w:rPr>
        <w:t xml:space="preserve">.  </w:t>
      </w:r>
      <w:r w:rsidR="00A24F80">
        <w:rPr>
          <w:sz w:val="22"/>
        </w:rPr>
        <w:t xml:space="preserve">The landfill has a design capacity of approximately 7.5 million megagrams and, therefore, </w:t>
      </w:r>
      <w:r>
        <w:rPr>
          <w:sz w:val="22"/>
        </w:rPr>
        <w:t xml:space="preserve">is subject to New Source Performance </w:t>
      </w:r>
      <w:r>
        <w:rPr>
          <w:bCs/>
          <w:sz w:val="22"/>
        </w:rPr>
        <w:t>Standards</w:t>
      </w:r>
      <w:r>
        <w:rPr>
          <w:sz w:val="22"/>
        </w:rPr>
        <w:t xml:space="preserve"> </w:t>
      </w:r>
      <w:r w:rsidR="000272D6" w:rsidRPr="008E7C2E">
        <w:rPr>
          <w:sz w:val="22"/>
        </w:rPr>
        <w:t>(NSPS)</w:t>
      </w:r>
      <w:r w:rsidR="000272D6">
        <w:rPr>
          <w:color w:val="C00000"/>
          <w:sz w:val="22"/>
        </w:rPr>
        <w:t xml:space="preserve"> </w:t>
      </w:r>
      <w:r>
        <w:rPr>
          <w:sz w:val="22"/>
        </w:rPr>
        <w:t>under 40 CFR 60 Subpart WWW for Municipal Solid Waste Landfills.</w:t>
      </w:r>
    </w:p>
    <w:p w:rsidR="00746514" w:rsidRPr="000D07C5" w:rsidRDefault="00746514" w:rsidP="002B7112">
      <w:pPr>
        <w:pStyle w:val="BodyText3"/>
        <w:numPr>
          <w:ilvl w:val="12"/>
          <w:numId w:val="0"/>
        </w:numPr>
        <w:spacing w:before="100" w:after="100"/>
        <w:rPr>
          <w:sz w:val="22"/>
          <w:szCs w:val="22"/>
        </w:rPr>
      </w:pPr>
      <w:r w:rsidRPr="001406E8">
        <w:rPr>
          <w:sz w:val="22"/>
          <w:szCs w:val="22"/>
        </w:rPr>
        <w:t>The existing facility consists of the following</w:t>
      </w:r>
      <w:r w:rsidR="001406E8">
        <w:rPr>
          <w:sz w:val="22"/>
          <w:szCs w:val="22"/>
        </w:rPr>
        <w:t xml:space="preserve"> emissions units:</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56"/>
        <w:gridCol w:w="1710"/>
        <w:gridCol w:w="7358"/>
      </w:tblGrid>
      <w:tr w:rsidR="00746514" w:rsidRPr="00B837EE" w:rsidTr="00C353AA">
        <w:trPr>
          <w:gridAfter w:val="1"/>
          <w:wAfter w:w="7358" w:type="dxa"/>
        </w:trPr>
        <w:tc>
          <w:tcPr>
            <w:tcW w:w="2560" w:type="dxa"/>
            <w:gridSpan w:val="3"/>
          </w:tcPr>
          <w:p w:rsidR="00746514" w:rsidRPr="00B837EE" w:rsidRDefault="00746514" w:rsidP="00825EE8">
            <w:pPr>
              <w:rPr>
                <w:b/>
                <w:sz w:val="22"/>
                <w:szCs w:val="22"/>
              </w:rPr>
            </w:pPr>
            <w:r w:rsidRPr="00B837EE">
              <w:rPr>
                <w:b/>
                <w:sz w:val="22"/>
                <w:szCs w:val="22"/>
              </w:rPr>
              <w:t xml:space="preserve">Facility ID No. </w:t>
            </w:r>
            <w:r w:rsidR="00825EE8" w:rsidRPr="00B837EE">
              <w:rPr>
                <w:b/>
                <w:sz w:val="22"/>
                <w:szCs w:val="22"/>
              </w:rPr>
              <w:t>0150075</w:t>
            </w:r>
          </w:p>
        </w:tc>
      </w:tr>
      <w:tr w:rsidR="00746514" w:rsidRPr="00B837EE" w:rsidTr="00162DDC">
        <w:tc>
          <w:tcPr>
            <w:tcW w:w="850" w:type="dxa"/>
            <w:gridSpan w:val="2"/>
          </w:tcPr>
          <w:p w:rsidR="00746514" w:rsidRPr="00B837EE" w:rsidRDefault="00162DDC" w:rsidP="00C353AA">
            <w:pPr>
              <w:jc w:val="center"/>
              <w:rPr>
                <w:sz w:val="22"/>
                <w:szCs w:val="22"/>
              </w:rPr>
            </w:pPr>
            <w:r w:rsidRPr="00B837EE">
              <w:rPr>
                <w:b/>
                <w:sz w:val="22"/>
                <w:szCs w:val="22"/>
              </w:rPr>
              <w:t>EU</w:t>
            </w:r>
            <w:r w:rsidR="00746514" w:rsidRPr="00B837EE">
              <w:rPr>
                <w:b/>
                <w:sz w:val="22"/>
                <w:szCs w:val="22"/>
              </w:rPr>
              <w:t xml:space="preserve"> No.</w:t>
            </w:r>
          </w:p>
        </w:tc>
        <w:tc>
          <w:tcPr>
            <w:tcW w:w="9068" w:type="dxa"/>
            <w:gridSpan w:val="2"/>
          </w:tcPr>
          <w:p w:rsidR="00746514" w:rsidRPr="00B837EE" w:rsidRDefault="00746514" w:rsidP="00C353AA">
            <w:pPr>
              <w:rPr>
                <w:sz w:val="22"/>
                <w:szCs w:val="22"/>
              </w:rPr>
            </w:pPr>
            <w:r w:rsidRPr="00B837EE">
              <w:rPr>
                <w:b/>
                <w:sz w:val="22"/>
                <w:szCs w:val="22"/>
              </w:rPr>
              <w:t>Emission Unit Description</w:t>
            </w:r>
          </w:p>
        </w:tc>
      </w:tr>
      <w:tr w:rsidR="00805CA2" w:rsidRPr="00B837EE" w:rsidTr="00FA5170">
        <w:tc>
          <w:tcPr>
            <w:tcW w:w="9918" w:type="dxa"/>
            <w:gridSpan w:val="4"/>
          </w:tcPr>
          <w:p w:rsidR="00805CA2" w:rsidRPr="00B837EE" w:rsidRDefault="00805CA2" w:rsidP="00FA5170">
            <w:pPr>
              <w:pStyle w:val="Header"/>
              <w:tabs>
                <w:tab w:val="clear" w:pos="4320"/>
                <w:tab w:val="clear" w:pos="8640"/>
              </w:tabs>
              <w:rPr>
                <w:i/>
                <w:sz w:val="22"/>
                <w:szCs w:val="22"/>
              </w:rPr>
            </w:pPr>
            <w:r w:rsidRPr="00B837EE">
              <w:rPr>
                <w:i/>
                <w:sz w:val="22"/>
                <w:szCs w:val="22"/>
              </w:rPr>
              <w:t>Regulated Emissions Units and/or Activities</w:t>
            </w:r>
          </w:p>
        </w:tc>
      </w:tr>
      <w:tr w:rsidR="00045344" w:rsidRPr="00B837EE" w:rsidTr="00C353AA">
        <w:tc>
          <w:tcPr>
            <w:tcW w:w="794" w:type="dxa"/>
          </w:tcPr>
          <w:p w:rsidR="00045344" w:rsidRPr="00B837EE" w:rsidRDefault="00045344" w:rsidP="00162DDC">
            <w:pPr>
              <w:jc w:val="center"/>
              <w:rPr>
                <w:sz w:val="22"/>
                <w:szCs w:val="22"/>
              </w:rPr>
            </w:pPr>
            <w:r w:rsidRPr="00B837EE">
              <w:rPr>
                <w:sz w:val="22"/>
                <w:szCs w:val="22"/>
              </w:rPr>
              <w:t>001</w:t>
            </w:r>
          </w:p>
        </w:tc>
        <w:tc>
          <w:tcPr>
            <w:tcW w:w="9124" w:type="dxa"/>
            <w:gridSpan w:val="3"/>
          </w:tcPr>
          <w:p w:rsidR="00045344" w:rsidRPr="00B837EE" w:rsidRDefault="00045344" w:rsidP="00162DDC">
            <w:pPr>
              <w:pStyle w:val="Header"/>
              <w:tabs>
                <w:tab w:val="clear" w:pos="4320"/>
                <w:tab w:val="clear" w:pos="8640"/>
              </w:tabs>
              <w:ind w:left="268"/>
              <w:rPr>
                <w:sz w:val="22"/>
                <w:szCs w:val="22"/>
              </w:rPr>
            </w:pPr>
            <w:r w:rsidRPr="00B837EE">
              <w:rPr>
                <w:sz w:val="22"/>
                <w:szCs w:val="22"/>
              </w:rPr>
              <w:t>Fugitive Non</w:t>
            </w:r>
            <w:r w:rsidR="005C4B53" w:rsidRPr="00B837EE">
              <w:rPr>
                <w:sz w:val="22"/>
                <w:szCs w:val="22"/>
              </w:rPr>
              <w:t>-</w:t>
            </w:r>
            <w:r w:rsidRPr="00B837EE">
              <w:rPr>
                <w:sz w:val="22"/>
                <w:szCs w:val="22"/>
              </w:rPr>
              <w:t>methane Organic Compounds (NMOC) emissions</w:t>
            </w:r>
          </w:p>
        </w:tc>
      </w:tr>
      <w:tr w:rsidR="00045344" w:rsidRPr="00B837EE" w:rsidTr="00FA5170">
        <w:tc>
          <w:tcPr>
            <w:tcW w:w="9918" w:type="dxa"/>
            <w:gridSpan w:val="4"/>
          </w:tcPr>
          <w:p w:rsidR="00045344" w:rsidRPr="00B837EE" w:rsidRDefault="00045344" w:rsidP="0004534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i/>
                <w:sz w:val="22"/>
                <w:szCs w:val="22"/>
              </w:rPr>
            </w:pPr>
            <w:r w:rsidRPr="00B837EE">
              <w:rPr>
                <w:i/>
                <w:sz w:val="22"/>
                <w:szCs w:val="22"/>
              </w:rPr>
              <w:t>Unregulated Emissions Units and/or Activities</w:t>
            </w:r>
          </w:p>
        </w:tc>
      </w:tr>
      <w:tr w:rsidR="00045344" w:rsidRPr="00B837EE" w:rsidTr="00C353AA">
        <w:tc>
          <w:tcPr>
            <w:tcW w:w="794" w:type="dxa"/>
          </w:tcPr>
          <w:p w:rsidR="00045344" w:rsidRPr="00B837EE" w:rsidRDefault="00045344" w:rsidP="00162DD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B837EE">
              <w:rPr>
                <w:sz w:val="22"/>
                <w:szCs w:val="22"/>
              </w:rPr>
              <w:t>003</w:t>
            </w:r>
          </w:p>
        </w:tc>
        <w:tc>
          <w:tcPr>
            <w:tcW w:w="9124" w:type="dxa"/>
            <w:gridSpan w:val="3"/>
          </w:tcPr>
          <w:tbl>
            <w:tblPr>
              <w:tblW w:w="0" w:type="auto"/>
              <w:tblInd w:w="108" w:type="dxa"/>
              <w:tblLayout w:type="fixed"/>
              <w:tblLook w:val="0000"/>
            </w:tblPr>
            <w:tblGrid>
              <w:gridCol w:w="8748"/>
            </w:tblGrid>
            <w:tr w:rsidR="00045344" w:rsidRPr="00B837EE" w:rsidTr="00045344">
              <w:trPr>
                <w:trHeight w:val="279"/>
              </w:trPr>
              <w:tc>
                <w:tcPr>
                  <w:tcW w:w="8748" w:type="dxa"/>
                </w:tcPr>
                <w:p w:rsidR="00045344" w:rsidRPr="00B837EE" w:rsidRDefault="00045344" w:rsidP="00FA5170">
                  <w:pPr>
                    <w:rPr>
                      <w:sz w:val="22"/>
                      <w:szCs w:val="22"/>
                    </w:rPr>
                  </w:pPr>
                  <w:r w:rsidRPr="00B837EE">
                    <w:rPr>
                      <w:sz w:val="22"/>
                      <w:szCs w:val="22"/>
                    </w:rPr>
                    <w:t>Portable 400 gallon diesel storage tanks</w:t>
                  </w:r>
                </w:p>
              </w:tc>
            </w:tr>
          </w:tbl>
          <w:p w:rsidR="00045344" w:rsidRPr="00B837EE" w:rsidRDefault="00045344">
            <w:pPr>
              <w:rPr>
                <w:sz w:val="22"/>
                <w:szCs w:val="22"/>
              </w:rPr>
            </w:pPr>
          </w:p>
        </w:tc>
      </w:tr>
      <w:tr w:rsidR="00045344" w:rsidRPr="00B837EE" w:rsidTr="00C353AA">
        <w:tc>
          <w:tcPr>
            <w:tcW w:w="794" w:type="dxa"/>
          </w:tcPr>
          <w:p w:rsidR="00045344" w:rsidRPr="00B837EE" w:rsidRDefault="00045344" w:rsidP="00162DD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B837EE">
              <w:rPr>
                <w:sz w:val="22"/>
                <w:szCs w:val="22"/>
              </w:rPr>
              <w:t>004</w:t>
            </w:r>
          </w:p>
        </w:tc>
        <w:tc>
          <w:tcPr>
            <w:tcW w:w="9124" w:type="dxa"/>
            <w:gridSpan w:val="3"/>
          </w:tcPr>
          <w:tbl>
            <w:tblPr>
              <w:tblW w:w="0" w:type="auto"/>
              <w:tblInd w:w="108" w:type="dxa"/>
              <w:tblLayout w:type="fixed"/>
              <w:tblLook w:val="0000"/>
            </w:tblPr>
            <w:tblGrid>
              <w:gridCol w:w="8748"/>
            </w:tblGrid>
            <w:tr w:rsidR="00045344" w:rsidRPr="00B837EE" w:rsidTr="00045344">
              <w:trPr>
                <w:trHeight w:val="207"/>
              </w:trPr>
              <w:tc>
                <w:tcPr>
                  <w:tcW w:w="8748" w:type="dxa"/>
                </w:tcPr>
                <w:p w:rsidR="00045344" w:rsidRPr="00B837EE" w:rsidRDefault="00045344" w:rsidP="00FA5170">
                  <w:pPr>
                    <w:rPr>
                      <w:sz w:val="22"/>
                      <w:szCs w:val="22"/>
                    </w:rPr>
                  </w:pPr>
                  <w:r w:rsidRPr="00B837EE">
                    <w:rPr>
                      <w:sz w:val="22"/>
                      <w:szCs w:val="22"/>
                    </w:rPr>
                    <w:t>Fixed diesel storage tanks</w:t>
                  </w:r>
                </w:p>
              </w:tc>
            </w:tr>
          </w:tbl>
          <w:p w:rsidR="00045344" w:rsidRPr="00B837EE" w:rsidRDefault="00045344">
            <w:pPr>
              <w:rPr>
                <w:sz w:val="22"/>
                <w:szCs w:val="22"/>
              </w:rPr>
            </w:pPr>
          </w:p>
        </w:tc>
      </w:tr>
      <w:tr w:rsidR="00045344" w:rsidRPr="00B837EE" w:rsidTr="00C353AA">
        <w:tc>
          <w:tcPr>
            <w:tcW w:w="794" w:type="dxa"/>
          </w:tcPr>
          <w:p w:rsidR="00045344" w:rsidRPr="00B837EE" w:rsidRDefault="00045344" w:rsidP="00162DD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B837EE">
              <w:rPr>
                <w:sz w:val="22"/>
                <w:szCs w:val="22"/>
              </w:rPr>
              <w:t>005</w:t>
            </w:r>
          </w:p>
        </w:tc>
        <w:tc>
          <w:tcPr>
            <w:tcW w:w="9124" w:type="dxa"/>
            <w:gridSpan w:val="3"/>
          </w:tcPr>
          <w:tbl>
            <w:tblPr>
              <w:tblW w:w="0" w:type="auto"/>
              <w:tblInd w:w="108" w:type="dxa"/>
              <w:tblLayout w:type="fixed"/>
              <w:tblLook w:val="0000"/>
            </w:tblPr>
            <w:tblGrid>
              <w:gridCol w:w="8748"/>
            </w:tblGrid>
            <w:tr w:rsidR="00045344" w:rsidRPr="00B837EE" w:rsidTr="00FA5170">
              <w:tc>
                <w:tcPr>
                  <w:tcW w:w="8748" w:type="dxa"/>
                </w:tcPr>
                <w:p w:rsidR="00045344" w:rsidRPr="00B837EE" w:rsidRDefault="00045344" w:rsidP="00FA5170">
                  <w:pPr>
                    <w:rPr>
                      <w:sz w:val="22"/>
                      <w:szCs w:val="22"/>
                    </w:rPr>
                  </w:pPr>
                  <w:r w:rsidRPr="00B837EE">
                    <w:rPr>
                      <w:sz w:val="22"/>
                      <w:szCs w:val="22"/>
                    </w:rPr>
                    <w:t>Landfill equipment and vehicles</w:t>
                  </w:r>
                </w:p>
              </w:tc>
            </w:tr>
          </w:tbl>
          <w:p w:rsidR="00045344" w:rsidRPr="00B837EE" w:rsidRDefault="00045344">
            <w:pPr>
              <w:rPr>
                <w:sz w:val="22"/>
                <w:szCs w:val="22"/>
              </w:rPr>
            </w:pPr>
          </w:p>
        </w:tc>
      </w:tr>
      <w:tr w:rsidR="00045344" w:rsidRPr="00B837EE" w:rsidTr="00C353AA">
        <w:tc>
          <w:tcPr>
            <w:tcW w:w="794" w:type="dxa"/>
          </w:tcPr>
          <w:p w:rsidR="00045344" w:rsidRPr="00B837EE" w:rsidRDefault="00045344" w:rsidP="00162DD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B837EE">
              <w:rPr>
                <w:sz w:val="22"/>
                <w:szCs w:val="22"/>
              </w:rPr>
              <w:t>006</w:t>
            </w:r>
          </w:p>
        </w:tc>
        <w:tc>
          <w:tcPr>
            <w:tcW w:w="9124" w:type="dxa"/>
            <w:gridSpan w:val="3"/>
          </w:tcPr>
          <w:tbl>
            <w:tblPr>
              <w:tblW w:w="0" w:type="auto"/>
              <w:tblInd w:w="108" w:type="dxa"/>
              <w:tblLayout w:type="fixed"/>
              <w:tblLook w:val="0000"/>
            </w:tblPr>
            <w:tblGrid>
              <w:gridCol w:w="8748"/>
            </w:tblGrid>
            <w:tr w:rsidR="00045344" w:rsidRPr="00B837EE" w:rsidTr="00FA5170">
              <w:tc>
                <w:tcPr>
                  <w:tcW w:w="8748" w:type="dxa"/>
                </w:tcPr>
                <w:p w:rsidR="00045344" w:rsidRPr="00B837EE" w:rsidRDefault="00045344" w:rsidP="00FA5170">
                  <w:pPr>
                    <w:rPr>
                      <w:sz w:val="22"/>
                      <w:szCs w:val="22"/>
                    </w:rPr>
                  </w:pPr>
                  <w:r w:rsidRPr="00B837EE">
                    <w:rPr>
                      <w:sz w:val="22"/>
                      <w:szCs w:val="22"/>
                    </w:rPr>
                    <w:t>Planned emergency generators (2)</w:t>
                  </w:r>
                </w:p>
              </w:tc>
            </w:tr>
          </w:tbl>
          <w:p w:rsidR="00045344" w:rsidRPr="00B837EE" w:rsidRDefault="00045344">
            <w:pPr>
              <w:rPr>
                <w:sz w:val="22"/>
                <w:szCs w:val="22"/>
              </w:rPr>
            </w:pPr>
          </w:p>
        </w:tc>
      </w:tr>
      <w:tr w:rsidR="00045344" w:rsidRPr="00B837EE" w:rsidTr="00C353AA">
        <w:tc>
          <w:tcPr>
            <w:tcW w:w="794" w:type="dxa"/>
          </w:tcPr>
          <w:p w:rsidR="00045344" w:rsidRPr="00B837EE" w:rsidRDefault="00045344" w:rsidP="00162DD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B837EE">
              <w:rPr>
                <w:sz w:val="22"/>
                <w:szCs w:val="22"/>
              </w:rPr>
              <w:t>007</w:t>
            </w:r>
          </w:p>
        </w:tc>
        <w:tc>
          <w:tcPr>
            <w:tcW w:w="9124" w:type="dxa"/>
            <w:gridSpan w:val="3"/>
          </w:tcPr>
          <w:tbl>
            <w:tblPr>
              <w:tblW w:w="0" w:type="auto"/>
              <w:tblInd w:w="108" w:type="dxa"/>
              <w:tblLayout w:type="fixed"/>
              <w:tblLook w:val="0000"/>
            </w:tblPr>
            <w:tblGrid>
              <w:gridCol w:w="8748"/>
            </w:tblGrid>
            <w:tr w:rsidR="00045344" w:rsidRPr="00B837EE" w:rsidTr="00FA5170">
              <w:tc>
                <w:tcPr>
                  <w:tcW w:w="8748" w:type="dxa"/>
                </w:tcPr>
                <w:p w:rsidR="00045344" w:rsidRPr="00B837EE" w:rsidRDefault="00045344" w:rsidP="00FA5170">
                  <w:pPr>
                    <w:rPr>
                      <w:sz w:val="22"/>
                      <w:szCs w:val="22"/>
                    </w:rPr>
                  </w:pPr>
                  <w:r w:rsidRPr="00B837EE">
                    <w:rPr>
                      <w:sz w:val="22"/>
                      <w:szCs w:val="22"/>
                    </w:rPr>
                    <w:t>Miscellaneous fire extinguishers</w:t>
                  </w:r>
                </w:p>
              </w:tc>
            </w:tr>
          </w:tbl>
          <w:p w:rsidR="00045344" w:rsidRPr="00B837EE" w:rsidRDefault="00045344">
            <w:pPr>
              <w:rPr>
                <w:sz w:val="22"/>
                <w:szCs w:val="22"/>
              </w:rPr>
            </w:pPr>
          </w:p>
        </w:tc>
      </w:tr>
      <w:tr w:rsidR="00045344" w:rsidRPr="00B837EE" w:rsidTr="00C353AA">
        <w:tc>
          <w:tcPr>
            <w:tcW w:w="794" w:type="dxa"/>
          </w:tcPr>
          <w:p w:rsidR="00045344" w:rsidRPr="00B837EE" w:rsidRDefault="00045344" w:rsidP="00162DD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B837EE">
              <w:rPr>
                <w:sz w:val="22"/>
                <w:szCs w:val="22"/>
              </w:rPr>
              <w:t>008</w:t>
            </w:r>
          </w:p>
        </w:tc>
        <w:tc>
          <w:tcPr>
            <w:tcW w:w="9124" w:type="dxa"/>
            <w:gridSpan w:val="3"/>
          </w:tcPr>
          <w:tbl>
            <w:tblPr>
              <w:tblW w:w="0" w:type="auto"/>
              <w:tblInd w:w="108" w:type="dxa"/>
              <w:tblLayout w:type="fixed"/>
              <w:tblLook w:val="0000"/>
            </w:tblPr>
            <w:tblGrid>
              <w:gridCol w:w="8748"/>
            </w:tblGrid>
            <w:tr w:rsidR="00045344" w:rsidRPr="00B837EE" w:rsidTr="00FA5170">
              <w:tc>
                <w:tcPr>
                  <w:tcW w:w="8748" w:type="dxa"/>
                </w:tcPr>
                <w:p w:rsidR="00045344" w:rsidRPr="00B837EE" w:rsidRDefault="00045344" w:rsidP="00FA5170">
                  <w:pPr>
                    <w:rPr>
                      <w:sz w:val="22"/>
                      <w:szCs w:val="22"/>
                    </w:rPr>
                  </w:pPr>
                  <w:r w:rsidRPr="00B837EE">
                    <w:rPr>
                      <w:sz w:val="22"/>
                      <w:szCs w:val="22"/>
                    </w:rPr>
                    <w:t>Degreasing units</w:t>
                  </w:r>
                </w:p>
              </w:tc>
            </w:tr>
          </w:tbl>
          <w:p w:rsidR="00045344" w:rsidRPr="00B837EE" w:rsidRDefault="00045344">
            <w:pPr>
              <w:rPr>
                <w:sz w:val="22"/>
                <w:szCs w:val="22"/>
              </w:rPr>
            </w:pPr>
          </w:p>
        </w:tc>
      </w:tr>
      <w:tr w:rsidR="00045344" w:rsidRPr="00B837EE" w:rsidTr="00C353AA">
        <w:tc>
          <w:tcPr>
            <w:tcW w:w="794" w:type="dxa"/>
          </w:tcPr>
          <w:p w:rsidR="00045344" w:rsidRPr="00B837EE" w:rsidRDefault="00045344" w:rsidP="00162DD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B837EE">
              <w:rPr>
                <w:sz w:val="22"/>
                <w:szCs w:val="22"/>
              </w:rPr>
              <w:t>009</w:t>
            </w:r>
          </w:p>
        </w:tc>
        <w:tc>
          <w:tcPr>
            <w:tcW w:w="9124" w:type="dxa"/>
            <w:gridSpan w:val="3"/>
          </w:tcPr>
          <w:tbl>
            <w:tblPr>
              <w:tblW w:w="0" w:type="auto"/>
              <w:tblInd w:w="108" w:type="dxa"/>
              <w:tblLayout w:type="fixed"/>
              <w:tblLook w:val="0000"/>
            </w:tblPr>
            <w:tblGrid>
              <w:gridCol w:w="8748"/>
            </w:tblGrid>
            <w:tr w:rsidR="00045344" w:rsidRPr="00B837EE" w:rsidTr="00FA5170">
              <w:tc>
                <w:tcPr>
                  <w:tcW w:w="8748" w:type="dxa"/>
                </w:tcPr>
                <w:p w:rsidR="00045344" w:rsidRPr="00B837EE" w:rsidRDefault="00045344" w:rsidP="00FA5170">
                  <w:pPr>
                    <w:rPr>
                      <w:sz w:val="22"/>
                      <w:szCs w:val="22"/>
                    </w:rPr>
                  </w:pPr>
                  <w:r w:rsidRPr="00B837EE">
                    <w:rPr>
                      <w:sz w:val="22"/>
                      <w:szCs w:val="22"/>
                    </w:rPr>
                    <w:t>Welding Equipment</w:t>
                  </w:r>
                </w:p>
              </w:tc>
            </w:tr>
          </w:tbl>
          <w:p w:rsidR="00045344" w:rsidRPr="00B837EE" w:rsidRDefault="00045344">
            <w:pPr>
              <w:rPr>
                <w:sz w:val="22"/>
                <w:szCs w:val="22"/>
              </w:rPr>
            </w:pPr>
          </w:p>
        </w:tc>
      </w:tr>
    </w:tbl>
    <w:p w:rsidR="00746514" w:rsidRPr="000D07C5" w:rsidRDefault="00746514" w:rsidP="008C3D19">
      <w:pPr>
        <w:pStyle w:val="BodyText3"/>
        <w:numPr>
          <w:ilvl w:val="12"/>
          <w:numId w:val="0"/>
        </w:numPr>
        <w:spacing w:before="80" w:after="60"/>
        <w:rPr>
          <w:b/>
          <w:sz w:val="22"/>
          <w:szCs w:val="22"/>
        </w:rPr>
      </w:pPr>
      <w:r w:rsidRPr="000D07C5">
        <w:rPr>
          <w:b/>
          <w:sz w:val="22"/>
          <w:szCs w:val="22"/>
        </w:rPr>
        <w:t>Proposed Project</w:t>
      </w:r>
    </w:p>
    <w:p w:rsidR="001406E8" w:rsidRDefault="001406E8" w:rsidP="002B7112">
      <w:pPr>
        <w:pStyle w:val="BodyText3"/>
        <w:numPr>
          <w:ilvl w:val="12"/>
          <w:numId w:val="0"/>
        </w:numPr>
        <w:spacing w:after="100"/>
        <w:rPr>
          <w:sz w:val="22"/>
          <w:szCs w:val="22"/>
        </w:rPr>
      </w:pPr>
      <w:r>
        <w:rPr>
          <w:sz w:val="22"/>
          <w:szCs w:val="22"/>
        </w:rPr>
        <w:t xml:space="preserve">The project is a renewal energy project which will convert landfill methane gas to energy at the existing Zemel Road Solid Waste Management </w:t>
      </w:r>
      <w:r w:rsidR="00095C1C">
        <w:rPr>
          <w:sz w:val="22"/>
          <w:szCs w:val="22"/>
        </w:rPr>
        <w:t>Facility</w:t>
      </w:r>
      <w:r>
        <w:rPr>
          <w:sz w:val="22"/>
          <w:szCs w:val="22"/>
        </w:rPr>
        <w:t xml:space="preserve">.  The project consists of two 1.6 MW internal combustion engines, </w:t>
      </w:r>
      <w:r w:rsidR="00162DDC">
        <w:rPr>
          <w:sz w:val="22"/>
          <w:szCs w:val="22"/>
        </w:rPr>
        <w:t xml:space="preserve">a </w:t>
      </w:r>
      <w:r>
        <w:rPr>
          <w:sz w:val="22"/>
          <w:szCs w:val="22"/>
        </w:rPr>
        <w:t xml:space="preserve">treatment system, and a </w:t>
      </w:r>
      <w:r w:rsidR="008B66F2">
        <w:rPr>
          <w:sz w:val="22"/>
          <w:szCs w:val="22"/>
        </w:rPr>
        <w:t xml:space="preserve">2000 scfm </w:t>
      </w:r>
      <w:r>
        <w:rPr>
          <w:sz w:val="22"/>
          <w:szCs w:val="22"/>
        </w:rPr>
        <w:t>flare.  The project’s emissions units have the potential to emit the following pollutants: carbon monoxide</w:t>
      </w:r>
      <w:r w:rsidR="00162DDC">
        <w:rPr>
          <w:sz w:val="22"/>
          <w:szCs w:val="22"/>
        </w:rPr>
        <w:t xml:space="preserve"> (CO)</w:t>
      </w:r>
      <w:r w:rsidR="000272D6">
        <w:rPr>
          <w:sz w:val="22"/>
          <w:szCs w:val="22"/>
        </w:rPr>
        <w:t xml:space="preserve">, nitrogen </w:t>
      </w:r>
      <w:r w:rsidR="000272D6" w:rsidRPr="008E7C2E">
        <w:rPr>
          <w:sz w:val="22"/>
          <w:szCs w:val="22"/>
        </w:rPr>
        <w:t>oxide</w:t>
      </w:r>
      <w:r w:rsidR="008E7C2E" w:rsidRPr="008E7C2E">
        <w:rPr>
          <w:sz w:val="22"/>
          <w:szCs w:val="22"/>
        </w:rPr>
        <w:t>s</w:t>
      </w:r>
      <w:r w:rsidR="00162DDC">
        <w:rPr>
          <w:sz w:val="22"/>
          <w:szCs w:val="22"/>
        </w:rPr>
        <w:t xml:space="preserve"> (NO</w:t>
      </w:r>
      <w:r w:rsidR="00162DDC" w:rsidRPr="00162DDC">
        <w:rPr>
          <w:sz w:val="22"/>
          <w:szCs w:val="22"/>
          <w:vertAlign w:val="subscript"/>
        </w:rPr>
        <w:t>X</w:t>
      </w:r>
      <w:r w:rsidR="00162DDC">
        <w:rPr>
          <w:sz w:val="22"/>
          <w:szCs w:val="22"/>
        </w:rPr>
        <w:t>)</w:t>
      </w:r>
      <w:r>
        <w:rPr>
          <w:sz w:val="22"/>
          <w:szCs w:val="22"/>
        </w:rPr>
        <w:t xml:space="preserve">, volatile organic </w:t>
      </w:r>
      <w:r w:rsidR="00095C1C">
        <w:rPr>
          <w:sz w:val="22"/>
          <w:szCs w:val="22"/>
        </w:rPr>
        <w:t>compounds</w:t>
      </w:r>
      <w:r w:rsidR="00162DDC">
        <w:rPr>
          <w:sz w:val="22"/>
          <w:szCs w:val="22"/>
        </w:rPr>
        <w:t xml:space="preserve"> (VOC)</w:t>
      </w:r>
      <w:r w:rsidR="000272D6">
        <w:rPr>
          <w:sz w:val="22"/>
          <w:szCs w:val="22"/>
        </w:rPr>
        <w:t xml:space="preserve">, sulfur </w:t>
      </w:r>
      <w:r w:rsidR="000272D6" w:rsidRPr="008E7C2E">
        <w:rPr>
          <w:sz w:val="22"/>
          <w:szCs w:val="22"/>
        </w:rPr>
        <w:t>dioxide</w:t>
      </w:r>
      <w:r w:rsidR="008E7C2E" w:rsidRPr="008E7C2E">
        <w:rPr>
          <w:sz w:val="22"/>
          <w:szCs w:val="22"/>
        </w:rPr>
        <w:t>s</w:t>
      </w:r>
      <w:r w:rsidR="00162DDC">
        <w:rPr>
          <w:sz w:val="22"/>
          <w:szCs w:val="22"/>
        </w:rPr>
        <w:t xml:space="preserve"> (SO</w:t>
      </w:r>
      <w:r w:rsidR="008E7C2E">
        <w:rPr>
          <w:sz w:val="22"/>
          <w:szCs w:val="22"/>
          <w:vertAlign w:val="subscript"/>
        </w:rPr>
        <w:t>2</w:t>
      </w:r>
      <w:r w:rsidR="00162DDC">
        <w:rPr>
          <w:sz w:val="22"/>
          <w:szCs w:val="22"/>
        </w:rPr>
        <w:t>)</w:t>
      </w:r>
      <w:r>
        <w:rPr>
          <w:sz w:val="22"/>
          <w:szCs w:val="22"/>
        </w:rPr>
        <w:t>, particulate matter</w:t>
      </w:r>
      <w:r w:rsidR="00162DDC">
        <w:rPr>
          <w:sz w:val="22"/>
          <w:szCs w:val="22"/>
        </w:rPr>
        <w:t xml:space="preserve"> (PM)</w:t>
      </w:r>
      <w:r>
        <w:rPr>
          <w:sz w:val="22"/>
          <w:szCs w:val="22"/>
        </w:rPr>
        <w:t>, and visible emissions</w:t>
      </w:r>
      <w:r w:rsidR="00162DDC">
        <w:rPr>
          <w:sz w:val="22"/>
          <w:szCs w:val="22"/>
        </w:rPr>
        <w:t xml:space="preserve"> (VE)</w:t>
      </w:r>
      <w:r>
        <w:rPr>
          <w:sz w:val="22"/>
          <w:szCs w:val="22"/>
        </w:rPr>
        <w:t xml:space="preserve">.  The emissions units will be subject to 40 CFR 60 Subpart A, General Provisions, 40 CFR 60 Subpart JJJJ, Standards of </w:t>
      </w:r>
      <w:r w:rsidR="00095C1C">
        <w:rPr>
          <w:sz w:val="22"/>
          <w:szCs w:val="22"/>
        </w:rPr>
        <w:t>Performance</w:t>
      </w:r>
      <w:r>
        <w:rPr>
          <w:sz w:val="22"/>
          <w:szCs w:val="22"/>
        </w:rPr>
        <w:t xml:space="preserve"> for Stationary Spark Ignition Internal Combustion Engines, 40 CFR 63 Subpart A, </w:t>
      </w:r>
      <w:r w:rsidR="00095C1C">
        <w:rPr>
          <w:sz w:val="22"/>
          <w:szCs w:val="22"/>
        </w:rPr>
        <w:t>General</w:t>
      </w:r>
      <w:r>
        <w:rPr>
          <w:sz w:val="22"/>
          <w:szCs w:val="22"/>
        </w:rPr>
        <w:t xml:space="preserve"> </w:t>
      </w:r>
      <w:r w:rsidR="00095C1C">
        <w:rPr>
          <w:sz w:val="22"/>
          <w:szCs w:val="22"/>
        </w:rPr>
        <w:t>Provisions, and</w:t>
      </w:r>
      <w:r>
        <w:rPr>
          <w:sz w:val="22"/>
          <w:szCs w:val="22"/>
        </w:rPr>
        <w:t xml:space="preserve"> 40 CFR </w:t>
      </w:r>
      <w:r w:rsidR="00153126">
        <w:rPr>
          <w:sz w:val="22"/>
          <w:szCs w:val="22"/>
        </w:rPr>
        <w:t xml:space="preserve">63 </w:t>
      </w:r>
      <w:r>
        <w:rPr>
          <w:sz w:val="22"/>
          <w:szCs w:val="22"/>
        </w:rPr>
        <w:t>Subpart ZZZZ, National Emissions Standards for Hazardous Air Pollutants for Stationary Reciprocati</w:t>
      </w:r>
      <w:r w:rsidR="00F04BBE">
        <w:rPr>
          <w:sz w:val="22"/>
          <w:szCs w:val="22"/>
        </w:rPr>
        <w:t xml:space="preserve">ng </w:t>
      </w:r>
      <w:r w:rsidR="00095C1C">
        <w:rPr>
          <w:sz w:val="22"/>
          <w:szCs w:val="22"/>
        </w:rPr>
        <w:t>Internal</w:t>
      </w:r>
      <w:r w:rsidR="00F04BBE">
        <w:rPr>
          <w:sz w:val="22"/>
          <w:szCs w:val="22"/>
        </w:rPr>
        <w:t xml:space="preserve"> Combustion Engines.</w:t>
      </w:r>
    </w:p>
    <w:p w:rsidR="00746514" w:rsidRPr="00B837EE" w:rsidRDefault="00746514" w:rsidP="008C3D19">
      <w:pPr>
        <w:pStyle w:val="BodyText3"/>
        <w:numPr>
          <w:ilvl w:val="12"/>
          <w:numId w:val="0"/>
        </w:numPr>
        <w:spacing w:after="80"/>
        <w:rPr>
          <w:sz w:val="22"/>
          <w:szCs w:val="22"/>
        </w:rPr>
      </w:pPr>
      <w:r w:rsidRPr="00B837EE">
        <w:rPr>
          <w:sz w:val="22"/>
          <w:szCs w:val="22"/>
        </w:rPr>
        <w:t xml:space="preserve">This project will </w:t>
      </w:r>
      <w:r w:rsidR="00825EE8" w:rsidRPr="00B837EE">
        <w:rPr>
          <w:sz w:val="22"/>
          <w:szCs w:val="22"/>
        </w:rPr>
        <w:t xml:space="preserve">add </w:t>
      </w:r>
      <w:r w:rsidRPr="00B837EE">
        <w:rPr>
          <w:sz w:val="22"/>
          <w:szCs w:val="22"/>
        </w:rPr>
        <w:t>the following 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850"/>
        <w:gridCol w:w="1710"/>
        <w:gridCol w:w="7594"/>
      </w:tblGrid>
      <w:tr w:rsidR="00746514" w:rsidRPr="00B837EE" w:rsidTr="00C353AA">
        <w:trPr>
          <w:gridAfter w:val="1"/>
          <w:wAfter w:w="7594" w:type="dxa"/>
        </w:trPr>
        <w:tc>
          <w:tcPr>
            <w:tcW w:w="2560" w:type="dxa"/>
            <w:gridSpan w:val="2"/>
          </w:tcPr>
          <w:p w:rsidR="00746514" w:rsidRPr="00B837EE" w:rsidRDefault="00746514" w:rsidP="00825EE8">
            <w:pPr>
              <w:rPr>
                <w:b/>
                <w:sz w:val="22"/>
                <w:szCs w:val="22"/>
              </w:rPr>
            </w:pPr>
            <w:r w:rsidRPr="00B837EE">
              <w:rPr>
                <w:b/>
                <w:sz w:val="22"/>
                <w:szCs w:val="22"/>
              </w:rPr>
              <w:t xml:space="preserve">Facility ID No. </w:t>
            </w:r>
            <w:r w:rsidR="00825EE8" w:rsidRPr="00B837EE">
              <w:rPr>
                <w:b/>
                <w:sz w:val="22"/>
                <w:szCs w:val="22"/>
              </w:rPr>
              <w:t>0150075</w:t>
            </w:r>
          </w:p>
        </w:tc>
      </w:tr>
      <w:tr w:rsidR="00746514" w:rsidRPr="00B837EE" w:rsidTr="00162DDC">
        <w:tc>
          <w:tcPr>
            <w:tcW w:w="850" w:type="dxa"/>
          </w:tcPr>
          <w:p w:rsidR="00746514" w:rsidRPr="00B837EE" w:rsidRDefault="00162DDC" w:rsidP="00C353AA">
            <w:pPr>
              <w:jc w:val="center"/>
              <w:rPr>
                <w:b/>
                <w:sz w:val="22"/>
                <w:szCs w:val="22"/>
              </w:rPr>
            </w:pPr>
            <w:r w:rsidRPr="00B837EE">
              <w:rPr>
                <w:b/>
                <w:sz w:val="22"/>
                <w:szCs w:val="22"/>
              </w:rPr>
              <w:t>EU</w:t>
            </w:r>
            <w:r w:rsidR="00746514" w:rsidRPr="00B837EE">
              <w:rPr>
                <w:b/>
                <w:sz w:val="22"/>
                <w:szCs w:val="22"/>
              </w:rPr>
              <w:t xml:space="preserve"> No.</w:t>
            </w:r>
          </w:p>
        </w:tc>
        <w:tc>
          <w:tcPr>
            <w:tcW w:w="9304" w:type="dxa"/>
            <w:gridSpan w:val="2"/>
          </w:tcPr>
          <w:p w:rsidR="00746514" w:rsidRPr="00B837EE" w:rsidRDefault="00746514" w:rsidP="00C353AA">
            <w:pPr>
              <w:rPr>
                <w:sz w:val="22"/>
                <w:szCs w:val="22"/>
              </w:rPr>
            </w:pPr>
            <w:r w:rsidRPr="00B837EE">
              <w:rPr>
                <w:b/>
                <w:sz w:val="22"/>
                <w:szCs w:val="22"/>
              </w:rPr>
              <w:t>Emission Unit Description</w:t>
            </w:r>
          </w:p>
        </w:tc>
      </w:tr>
      <w:tr w:rsidR="00437198" w:rsidRPr="00B837EE" w:rsidTr="00162DDC">
        <w:tc>
          <w:tcPr>
            <w:tcW w:w="850" w:type="dxa"/>
          </w:tcPr>
          <w:p w:rsidR="00437198" w:rsidRPr="00B837EE" w:rsidRDefault="00095C1C" w:rsidP="00C353AA">
            <w:pPr>
              <w:jc w:val="center"/>
              <w:rPr>
                <w:sz w:val="22"/>
                <w:szCs w:val="22"/>
              </w:rPr>
            </w:pPr>
            <w:r w:rsidRPr="00B837EE">
              <w:rPr>
                <w:sz w:val="22"/>
                <w:szCs w:val="22"/>
              </w:rPr>
              <w:t>010</w:t>
            </w:r>
          </w:p>
        </w:tc>
        <w:tc>
          <w:tcPr>
            <w:tcW w:w="9304" w:type="dxa"/>
            <w:gridSpan w:val="2"/>
          </w:tcPr>
          <w:p w:rsidR="00437198" w:rsidRPr="00B837EE" w:rsidRDefault="00153126" w:rsidP="00B859B8">
            <w:pPr>
              <w:rPr>
                <w:b/>
                <w:sz w:val="22"/>
                <w:szCs w:val="22"/>
              </w:rPr>
            </w:pPr>
            <w:r w:rsidRPr="00B837EE">
              <w:rPr>
                <w:sz w:val="22"/>
                <w:szCs w:val="22"/>
              </w:rPr>
              <w:t xml:space="preserve">1.6 MW </w:t>
            </w:r>
            <w:r w:rsidR="00437198" w:rsidRPr="00B837EE">
              <w:rPr>
                <w:sz w:val="22"/>
                <w:szCs w:val="22"/>
              </w:rPr>
              <w:t>Reciprocating Internal Combustion Engine (RICE) No.1</w:t>
            </w:r>
          </w:p>
        </w:tc>
      </w:tr>
      <w:tr w:rsidR="00437198" w:rsidRPr="00B837EE" w:rsidTr="00162DDC">
        <w:tc>
          <w:tcPr>
            <w:tcW w:w="850" w:type="dxa"/>
          </w:tcPr>
          <w:p w:rsidR="00437198" w:rsidRPr="00B837EE" w:rsidRDefault="00095C1C" w:rsidP="00C353AA">
            <w:pPr>
              <w:jc w:val="center"/>
              <w:rPr>
                <w:sz w:val="22"/>
                <w:szCs w:val="22"/>
              </w:rPr>
            </w:pPr>
            <w:r w:rsidRPr="00B837EE">
              <w:rPr>
                <w:sz w:val="22"/>
                <w:szCs w:val="22"/>
              </w:rPr>
              <w:t>011</w:t>
            </w:r>
          </w:p>
        </w:tc>
        <w:tc>
          <w:tcPr>
            <w:tcW w:w="9304" w:type="dxa"/>
            <w:gridSpan w:val="2"/>
          </w:tcPr>
          <w:p w:rsidR="00437198" w:rsidRPr="00B837EE" w:rsidRDefault="00153126" w:rsidP="00B859B8">
            <w:pPr>
              <w:rPr>
                <w:b/>
                <w:sz w:val="22"/>
                <w:szCs w:val="22"/>
              </w:rPr>
            </w:pPr>
            <w:r w:rsidRPr="00B837EE">
              <w:rPr>
                <w:sz w:val="22"/>
                <w:szCs w:val="22"/>
              </w:rPr>
              <w:t xml:space="preserve">1.6 MW </w:t>
            </w:r>
            <w:r w:rsidR="00437198" w:rsidRPr="00B837EE">
              <w:rPr>
                <w:sz w:val="22"/>
                <w:szCs w:val="22"/>
              </w:rPr>
              <w:t>Reciprocating Internal Combustion Engine (RICE) No.2</w:t>
            </w:r>
          </w:p>
        </w:tc>
      </w:tr>
      <w:tr w:rsidR="00746514" w:rsidRPr="00B837EE" w:rsidTr="00162DDC">
        <w:tc>
          <w:tcPr>
            <w:tcW w:w="850" w:type="dxa"/>
          </w:tcPr>
          <w:p w:rsidR="00746514" w:rsidRPr="00B837EE" w:rsidRDefault="00095C1C" w:rsidP="00C353AA">
            <w:pPr>
              <w:jc w:val="center"/>
              <w:rPr>
                <w:sz w:val="22"/>
                <w:szCs w:val="22"/>
              </w:rPr>
            </w:pPr>
            <w:r w:rsidRPr="00B837EE">
              <w:rPr>
                <w:sz w:val="22"/>
                <w:szCs w:val="22"/>
              </w:rPr>
              <w:t>012</w:t>
            </w:r>
          </w:p>
        </w:tc>
        <w:tc>
          <w:tcPr>
            <w:tcW w:w="9304" w:type="dxa"/>
            <w:gridSpan w:val="2"/>
          </w:tcPr>
          <w:p w:rsidR="00746514" w:rsidRPr="00B837EE" w:rsidRDefault="00162DDC" w:rsidP="00C353AA">
            <w:pPr>
              <w:rPr>
                <w:sz w:val="22"/>
                <w:szCs w:val="22"/>
                <w:highlight w:val="yellow"/>
              </w:rPr>
            </w:pPr>
            <w:r w:rsidRPr="00B837EE">
              <w:rPr>
                <w:sz w:val="22"/>
                <w:szCs w:val="22"/>
              </w:rPr>
              <w:t xml:space="preserve">2000 scfm </w:t>
            </w:r>
            <w:r w:rsidR="00FD2525" w:rsidRPr="00B837EE">
              <w:rPr>
                <w:sz w:val="22"/>
                <w:szCs w:val="22"/>
              </w:rPr>
              <w:t>Flare</w:t>
            </w:r>
          </w:p>
        </w:tc>
      </w:tr>
    </w:tbl>
    <w:p w:rsidR="00746514" w:rsidRPr="000D07C5" w:rsidRDefault="00746514" w:rsidP="008C3D19">
      <w:pPr>
        <w:pStyle w:val="Caption"/>
        <w:spacing w:before="100" w:after="60"/>
        <w:rPr>
          <w:szCs w:val="22"/>
        </w:rPr>
      </w:pPr>
      <w:r w:rsidRPr="000D07C5">
        <w:rPr>
          <w:szCs w:val="22"/>
        </w:rPr>
        <w:t>Facility Regulatory Classification</w:t>
      </w:r>
    </w:p>
    <w:p w:rsidR="00746514" w:rsidRPr="000D07C5" w:rsidRDefault="00746514" w:rsidP="001C299B">
      <w:pPr>
        <w:numPr>
          <w:ilvl w:val="0"/>
          <w:numId w:val="16"/>
        </w:numPr>
        <w:rPr>
          <w:sz w:val="22"/>
          <w:szCs w:val="22"/>
        </w:rPr>
      </w:pPr>
      <w:r w:rsidRPr="000D07C5">
        <w:rPr>
          <w:sz w:val="22"/>
          <w:szCs w:val="22"/>
        </w:rPr>
        <w:t>The facility is not a major source of hazardous air pollutants (HAP).</w:t>
      </w:r>
    </w:p>
    <w:p w:rsidR="00746514" w:rsidRPr="000D07C5" w:rsidRDefault="00746514" w:rsidP="001C299B">
      <w:pPr>
        <w:pStyle w:val="BodyText"/>
        <w:numPr>
          <w:ilvl w:val="0"/>
          <w:numId w:val="16"/>
        </w:numPr>
        <w:jc w:val="left"/>
        <w:rPr>
          <w:szCs w:val="22"/>
        </w:rPr>
      </w:pPr>
      <w:r w:rsidRPr="000D07C5">
        <w:rPr>
          <w:szCs w:val="22"/>
        </w:rPr>
        <w:t>The facility has no units subject to the acid rain provisions of the Clean Air Act (CAA).</w:t>
      </w:r>
    </w:p>
    <w:p w:rsidR="00746514" w:rsidRPr="000D07C5" w:rsidRDefault="00746514" w:rsidP="001C299B">
      <w:pPr>
        <w:numPr>
          <w:ilvl w:val="0"/>
          <w:numId w:val="16"/>
        </w:numPr>
        <w:rPr>
          <w:sz w:val="22"/>
          <w:szCs w:val="22"/>
        </w:rPr>
      </w:pPr>
      <w:r w:rsidRPr="000D07C5">
        <w:rPr>
          <w:sz w:val="22"/>
          <w:szCs w:val="22"/>
        </w:rPr>
        <w:t xml:space="preserve">The facility </w:t>
      </w:r>
      <w:r w:rsidR="009459CC" w:rsidRPr="000D07C5">
        <w:rPr>
          <w:sz w:val="22"/>
          <w:szCs w:val="22"/>
        </w:rPr>
        <w:t>is</w:t>
      </w:r>
      <w:r w:rsidRPr="000D07C5">
        <w:rPr>
          <w:sz w:val="22"/>
          <w:szCs w:val="22"/>
        </w:rPr>
        <w:t xml:space="preserve"> a Title V major source of air pollution in accordance with Chapter 213, F.A.C.</w:t>
      </w:r>
    </w:p>
    <w:p w:rsidR="00746514" w:rsidRPr="00F04BBE" w:rsidRDefault="00746514" w:rsidP="001C299B">
      <w:pPr>
        <w:numPr>
          <w:ilvl w:val="0"/>
          <w:numId w:val="16"/>
        </w:numPr>
        <w:rPr>
          <w:sz w:val="22"/>
          <w:szCs w:val="22"/>
        </w:rPr>
      </w:pPr>
      <w:r w:rsidRPr="00F04BBE">
        <w:rPr>
          <w:sz w:val="22"/>
          <w:szCs w:val="22"/>
        </w:rPr>
        <w:t>The facility is not a major stationary source in accordance with Rule 62-212.400(PSD), F.A.C.</w:t>
      </w:r>
    </w:p>
    <w:p w:rsidR="00746514" w:rsidRPr="000D07C5" w:rsidRDefault="00746514" w:rsidP="00746514">
      <w:pPr>
        <w:ind w:hanging="630"/>
        <w:rPr>
          <w:sz w:val="22"/>
          <w:szCs w:val="22"/>
        </w:rPr>
        <w:sectPr w:rsidR="00746514" w:rsidRPr="000D07C5" w:rsidSect="008C3D19">
          <w:headerReference w:type="default" r:id="rId16"/>
          <w:pgSz w:w="12240" w:h="15840" w:code="1"/>
          <w:pgMar w:top="1008" w:right="1008" w:bottom="720" w:left="1008" w:header="720" w:footer="720" w:gutter="0"/>
          <w:cols w:space="720"/>
          <w:docGrid w:linePitch="272"/>
        </w:sectPr>
      </w:pPr>
    </w:p>
    <w:p w:rsidR="00746514" w:rsidRPr="000D07C5" w:rsidRDefault="00746514" w:rsidP="001A6CD7">
      <w:pPr>
        <w:numPr>
          <w:ilvl w:val="0"/>
          <w:numId w:val="6"/>
        </w:numPr>
        <w:tabs>
          <w:tab w:val="clear" w:pos="360"/>
          <w:tab w:val="num" w:pos="720"/>
        </w:tabs>
        <w:spacing w:after="120"/>
        <w:rPr>
          <w:sz w:val="22"/>
          <w:szCs w:val="22"/>
        </w:rPr>
      </w:pPr>
      <w:r w:rsidRPr="000D07C5">
        <w:rPr>
          <w:bCs/>
          <w:sz w:val="22"/>
          <w:szCs w:val="22"/>
          <w:u w:val="single"/>
        </w:rPr>
        <w:t>Permitting Authority</w:t>
      </w:r>
      <w:r w:rsidRPr="000D07C5">
        <w:rPr>
          <w:bCs/>
          <w:sz w:val="22"/>
          <w:szCs w:val="22"/>
        </w:rPr>
        <w:t xml:space="preserve">:  The permitting authority for this project is </w:t>
      </w:r>
      <w:r w:rsidRPr="000D07C5">
        <w:rPr>
          <w:sz w:val="22"/>
          <w:szCs w:val="22"/>
        </w:rPr>
        <w:t xml:space="preserve">the </w:t>
      </w:r>
      <w:r w:rsidR="009459CC" w:rsidRPr="000D07C5">
        <w:rPr>
          <w:sz w:val="22"/>
          <w:szCs w:val="22"/>
        </w:rPr>
        <w:t>Department of Environmental Protection’s Air Resource Section in the South District Office</w:t>
      </w:r>
      <w:r w:rsidRPr="000D07C5">
        <w:rPr>
          <w:sz w:val="22"/>
          <w:szCs w:val="22"/>
        </w:rPr>
        <w:t xml:space="preserve">.  The </w:t>
      </w:r>
      <w:r w:rsidR="009459CC" w:rsidRPr="000D07C5">
        <w:rPr>
          <w:sz w:val="22"/>
          <w:szCs w:val="22"/>
        </w:rPr>
        <w:t>South District</w:t>
      </w:r>
      <w:r w:rsidRPr="000D07C5">
        <w:rPr>
          <w:sz w:val="22"/>
          <w:szCs w:val="22"/>
        </w:rPr>
        <w:t xml:space="preserve">’s mailing address is </w:t>
      </w:r>
      <w:r w:rsidR="009459CC" w:rsidRPr="000D07C5">
        <w:rPr>
          <w:sz w:val="22"/>
          <w:szCs w:val="22"/>
        </w:rPr>
        <w:t>P.O.  Box 2549, Fort Myers, Florida  33902-2549</w:t>
      </w:r>
      <w:r w:rsidRPr="000D07C5">
        <w:rPr>
          <w:sz w:val="22"/>
          <w:szCs w:val="22"/>
        </w:rPr>
        <w:t xml:space="preserve">.  All documents related to applications for permits to operate an emissions unit shall be submitted to the </w:t>
      </w:r>
      <w:r w:rsidR="009459CC" w:rsidRPr="000D07C5">
        <w:rPr>
          <w:sz w:val="22"/>
          <w:szCs w:val="22"/>
        </w:rPr>
        <w:t xml:space="preserve">South </w:t>
      </w:r>
      <w:r w:rsidRPr="000D07C5">
        <w:rPr>
          <w:sz w:val="22"/>
          <w:szCs w:val="22"/>
        </w:rPr>
        <w:t>District.</w:t>
      </w:r>
    </w:p>
    <w:p w:rsidR="00746514" w:rsidRPr="000D07C5" w:rsidRDefault="00746514" w:rsidP="001A6CD7">
      <w:pPr>
        <w:numPr>
          <w:ilvl w:val="0"/>
          <w:numId w:val="6"/>
        </w:numPr>
        <w:tabs>
          <w:tab w:val="clear" w:pos="360"/>
          <w:tab w:val="num" w:pos="720"/>
        </w:tabs>
        <w:spacing w:after="120"/>
        <w:rPr>
          <w:sz w:val="22"/>
          <w:szCs w:val="22"/>
        </w:rPr>
      </w:pPr>
      <w:r w:rsidRPr="000D07C5">
        <w:rPr>
          <w:bCs/>
          <w:sz w:val="22"/>
          <w:szCs w:val="22"/>
          <w:u w:val="single"/>
        </w:rPr>
        <w:t>Compliance Authority</w:t>
      </w:r>
      <w:r w:rsidRPr="000D07C5">
        <w:rPr>
          <w:bCs/>
          <w:sz w:val="22"/>
          <w:szCs w:val="22"/>
        </w:rPr>
        <w:t xml:space="preserve">:  </w:t>
      </w:r>
      <w:r w:rsidRPr="000D07C5">
        <w:rPr>
          <w:sz w:val="22"/>
          <w:szCs w:val="22"/>
        </w:rPr>
        <w:t xml:space="preserve">All documents related to compliance activities such as reports, tests, and notifications shall be submitted to the </w:t>
      </w:r>
      <w:r w:rsidR="009459CC" w:rsidRPr="000D07C5">
        <w:rPr>
          <w:sz w:val="22"/>
          <w:szCs w:val="22"/>
        </w:rPr>
        <w:t xml:space="preserve">South </w:t>
      </w:r>
      <w:r w:rsidRPr="000D07C5">
        <w:rPr>
          <w:sz w:val="22"/>
          <w:szCs w:val="22"/>
        </w:rPr>
        <w:t xml:space="preserve">District Office.  The mailing address and phone number of the </w:t>
      </w:r>
      <w:r w:rsidR="009459CC" w:rsidRPr="000D07C5">
        <w:rPr>
          <w:sz w:val="22"/>
          <w:szCs w:val="22"/>
        </w:rPr>
        <w:t xml:space="preserve">South </w:t>
      </w:r>
      <w:r w:rsidRPr="000D07C5">
        <w:rPr>
          <w:sz w:val="22"/>
          <w:szCs w:val="22"/>
        </w:rPr>
        <w:t xml:space="preserve">District Office is:  </w:t>
      </w:r>
      <w:r w:rsidR="009459CC" w:rsidRPr="000D07C5">
        <w:rPr>
          <w:sz w:val="22"/>
          <w:szCs w:val="22"/>
        </w:rPr>
        <w:t>P.O.  Box 2549, Fort Myers, Florida  33902-2549</w:t>
      </w:r>
      <w:r w:rsidRPr="000D07C5">
        <w:rPr>
          <w:sz w:val="22"/>
          <w:szCs w:val="22"/>
        </w:rPr>
        <w:t xml:space="preserve"> </w:t>
      </w:r>
      <w:r w:rsidR="00095C1C" w:rsidRPr="000D07C5">
        <w:rPr>
          <w:sz w:val="22"/>
          <w:szCs w:val="22"/>
        </w:rPr>
        <w:t>and (</w:t>
      </w:r>
      <w:r w:rsidR="009459CC" w:rsidRPr="000D07C5">
        <w:rPr>
          <w:sz w:val="22"/>
          <w:szCs w:val="22"/>
        </w:rPr>
        <w:t>239) 332-6975</w:t>
      </w:r>
      <w:r w:rsidRPr="000D07C5">
        <w:rPr>
          <w:sz w:val="22"/>
          <w:szCs w:val="22"/>
        </w:rPr>
        <w:t xml:space="preserve">.  </w:t>
      </w:r>
    </w:p>
    <w:p w:rsidR="00746514" w:rsidRPr="000D07C5" w:rsidRDefault="00746514" w:rsidP="001A6CD7">
      <w:pPr>
        <w:numPr>
          <w:ilvl w:val="0"/>
          <w:numId w:val="6"/>
        </w:numPr>
        <w:tabs>
          <w:tab w:val="clear" w:pos="360"/>
          <w:tab w:val="num" w:pos="720"/>
        </w:tabs>
        <w:spacing w:after="120"/>
        <w:rPr>
          <w:sz w:val="22"/>
          <w:szCs w:val="22"/>
        </w:rPr>
      </w:pPr>
      <w:r w:rsidRPr="000D07C5">
        <w:rPr>
          <w:bCs/>
          <w:sz w:val="22"/>
          <w:szCs w:val="22"/>
          <w:u w:val="single"/>
        </w:rPr>
        <w:t>Appendices</w:t>
      </w:r>
      <w:r w:rsidRPr="000D07C5">
        <w:rPr>
          <w:bCs/>
          <w:sz w:val="22"/>
          <w:szCs w:val="22"/>
        </w:rPr>
        <w:t xml:space="preserve">:  </w:t>
      </w:r>
      <w:r w:rsidRPr="000D07C5">
        <w:rPr>
          <w:sz w:val="22"/>
          <w:szCs w:val="22"/>
        </w:rPr>
        <w:t>The following Appendices are attached as part of this permit:</w:t>
      </w:r>
    </w:p>
    <w:p w:rsidR="00746514" w:rsidRPr="000D07C5" w:rsidRDefault="00746514" w:rsidP="00CF33FE">
      <w:pPr>
        <w:numPr>
          <w:ilvl w:val="0"/>
          <w:numId w:val="17"/>
        </w:numPr>
        <w:rPr>
          <w:sz w:val="22"/>
          <w:szCs w:val="22"/>
        </w:rPr>
      </w:pPr>
      <w:r w:rsidRPr="000D07C5">
        <w:rPr>
          <w:sz w:val="22"/>
          <w:szCs w:val="22"/>
        </w:rPr>
        <w:t>Appendix A.  Citation Formats and Glossary of Common Terms;</w:t>
      </w:r>
    </w:p>
    <w:p w:rsidR="00746514" w:rsidRPr="000D07C5" w:rsidRDefault="00746514" w:rsidP="00CF33FE">
      <w:pPr>
        <w:numPr>
          <w:ilvl w:val="0"/>
          <w:numId w:val="17"/>
        </w:numPr>
        <w:rPr>
          <w:sz w:val="22"/>
          <w:szCs w:val="22"/>
        </w:rPr>
      </w:pPr>
      <w:r w:rsidRPr="000D07C5">
        <w:rPr>
          <w:sz w:val="22"/>
          <w:szCs w:val="22"/>
        </w:rPr>
        <w:t>Appendix B.  General Conditions;</w:t>
      </w:r>
    </w:p>
    <w:p w:rsidR="00746514" w:rsidRPr="000D07C5" w:rsidRDefault="00746514" w:rsidP="00CF33FE">
      <w:pPr>
        <w:numPr>
          <w:ilvl w:val="0"/>
          <w:numId w:val="17"/>
        </w:numPr>
        <w:rPr>
          <w:sz w:val="22"/>
          <w:szCs w:val="22"/>
        </w:rPr>
      </w:pPr>
      <w:r w:rsidRPr="000D07C5">
        <w:rPr>
          <w:sz w:val="22"/>
          <w:szCs w:val="22"/>
        </w:rPr>
        <w:t>Appendix C.  Common Conditions; and</w:t>
      </w:r>
    </w:p>
    <w:p w:rsidR="00CF33FE" w:rsidRDefault="00746514" w:rsidP="00CF33FE">
      <w:pPr>
        <w:numPr>
          <w:ilvl w:val="0"/>
          <w:numId w:val="17"/>
        </w:numPr>
        <w:rPr>
          <w:sz w:val="22"/>
          <w:szCs w:val="22"/>
        </w:rPr>
      </w:pPr>
      <w:r w:rsidRPr="00CF33FE">
        <w:rPr>
          <w:sz w:val="22"/>
          <w:szCs w:val="22"/>
        </w:rPr>
        <w:t>Appendix D.  Common Testing Requirements.</w:t>
      </w:r>
    </w:p>
    <w:p w:rsidR="00CF33FE" w:rsidRDefault="00CF33FE" w:rsidP="00CF33FE">
      <w:pPr>
        <w:numPr>
          <w:ilvl w:val="0"/>
          <w:numId w:val="17"/>
        </w:numPr>
        <w:rPr>
          <w:sz w:val="22"/>
          <w:szCs w:val="22"/>
        </w:rPr>
      </w:pPr>
      <w:r>
        <w:rPr>
          <w:sz w:val="22"/>
          <w:szCs w:val="22"/>
        </w:rPr>
        <w:t>Appendix NSPS-A.  40 CFR 60 Subpart A, General Provisions.</w:t>
      </w:r>
    </w:p>
    <w:p w:rsidR="00CF33FE" w:rsidRDefault="00CF33FE" w:rsidP="00CF33FE">
      <w:pPr>
        <w:numPr>
          <w:ilvl w:val="0"/>
          <w:numId w:val="17"/>
        </w:numPr>
        <w:rPr>
          <w:sz w:val="22"/>
          <w:szCs w:val="22"/>
        </w:rPr>
      </w:pPr>
      <w:r>
        <w:rPr>
          <w:sz w:val="22"/>
          <w:szCs w:val="22"/>
        </w:rPr>
        <w:t xml:space="preserve">Appendix NSPS-JJJJ.  40 CFR 60 Subpart JJJJ, Standards of </w:t>
      </w:r>
      <w:r w:rsidR="00095C1C">
        <w:rPr>
          <w:sz w:val="22"/>
          <w:szCs w:val="22"/>
        </w:rPr>
        <w:t>Performance</w:t>
      </w:r>
      <w:r>
        <w:rPr>
          <w:sz w:val="22"/>
          <w:szCs w:val="22"/>
        </w:rPr>
        <w:t xml:space="preserve"> for Stationary Spark Ignition Internal Combustion Engines.</w:t>
      </w:r>
    </w:p>
    <w:p w:rsidR="00CF33FE" w:rsidRDefault="00CF33FE" w:rsidP="00CF33FE">
      <w:pPr>
        <w:numPr>
          <w:ilvl w:val="0"/>
          <w:numId w:val="17"/>
        </w:numPr>
        <w:rPr>
          <w:sz w:val="22"/>
          <w:szCs w:val="22"/>
        </w:rPr>
      </w:pPr>
      <w:r>
        <w:rPr>
          <w:sz w:val="22"/>
          <w:szCs w:val="22"/>
        </w:rPr>
        <w:t xml:space="preserve">Appendix NESHAP-A.  </w:t>
      </w:r>
      <w:r w:rsidR="00095C1C">
        <w:rPr>
          <w:sz w:val="22"/>
          <w:szCs w:val="22"/>
        </w:rPr>
        <w:t>General</w:t>
      </w:r>
      <w:r>
        <w:rPr>
          <w:sz w:val="22"/>
          <w:szCs w:val="22"/>
        </w:rPr>
        <w:t xml:space="preserve"> Provisions.</w:t>
      </w:r>
    </w:p>
    <w:p w:rsidR="00CF33FE" w:rsidRPr="00CF33FE" w:rsidRDefault="00CF33FE" w:rsidP="00CF33FE">
      <w:pPr>
        <w:numPr>
          <w:ilvl w:val="0"/>
          <w:numId w:val="17"/>
        </w:numPr>
        <w:rPr>
          <w:sz w:val="22"/>
          <w:szCs w:val="22"/>
        </w:rPr>
      </w:pPr>
      <w:r>
        <w:rPr>
          <w:sz w:val="22"/>
          <w:szCs w:val="22"/>
        </w:rPr>
        <w:t xml:space="preserve">Appendix NESHAP-ZZZZ.  National Emissions Standards for Hazardous Air Pollutants for Stationary Reciprocating </w:t>
      </w:r>
      <w:r w:rsidR="00095C1C">
        <w:rPr>
          <w:sz w:val="22"/>
          <w:szCs w:val="22"/>
        </w:rPr>
        <w:t>Internal</w:t>
      </w:r>
      <w:r>
        <w:rPr>
          <w:sz w:val="22"/>
          <w:szCs w:val="22"/>
        </w:rPr>
        <w:t xml:space="preserve"> Combustion Engines</w:t>
      </w:r>
    </w:p>
    <w:p w:rsidR="00746514" w:rsidRPr="000D07C5" w:rsidRDefault="00746514" w:rsidP="001A6CD7">
      <w:pPr>
        <w:numPr>
          <w:ilvl w:val="0"/>
          <w:numId w:val="6"/>
        </w:numPr>
        <w:tabs>
          <w:tab w:val="clear" w:pos="360"/>
          <w:tab w:val="num" w:pos="720"/>
        </w:tabs>
        <w:spacing w:before="120" w:after="120"/>
        <w:rPr>
          <w:sz w:val="22"/>
          <w:szCs w:val="22"/>
        </w:rPr>
      </w:pPr>
      <w:r w:rsidRPr="000D07C5">
        <w:rPr>
          <w:sz w:val="22"/>
          <w:szCs w:val="22"/>
          <w:u w:val="single"/>
        </w:rPr>
        <w:t>Applicable Regulations, Forms and Application Procedures</w:t>
      </w:r>
      <w:r w:rsidRPr="000D07C5">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746514" w:rsidRPr="000D07C5" w:rsidRDefault="00746514" w:rsidP="001A6CD7">
      <w:pPr>
        <w:numPr>
          <w:ilvl w:val="0"/>
          <w:numId w:val="6"/>
        </w:numPr>
        <w:tabs>
          <w:tab w:val="clear" w:pos="360"/>
          <w:tab w:val="num" w:pos="720"/>
        </w:tabs>
        <w:spacing w:after="120"/>
        <w:rPr>
          <w:sz w:val="22"/>
          <w:szCs w:val="22"/>
        </w:rPr>
      </w:pPr>
      <w:r w:rsidRPr="000D07C5">
        <w:rPr>
          <w:sz w:val="22"/>
          <w:szCs w:val="22"/>
          <w:u w:val="single"/>
        </w:rPr>
        <w:t>New or Additional Conditions</w:t>
      </w:r>
      <w:r w:rsidRPr="000D07C5">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746514" w:rsidRPr="000D07C5" w:rsidRDefault="00746514" w:rsidP="001A6CD7">
      <w:pPr>
        <w:numPr>
          <w:ilvl w:val="0"/>
          <w:numId w:val="6"/>
        </w:numPr>
        <w:tabs>
          <w:tab w:val="clear" w:pos="360"/>
          <w:tab w:val="num" w:pos="720"/>
        </w:tabs>
        <w:spacing w:after="120"/>
        <w:rPr>
          <w:sz w:val="22"/>
          <w:szCs w:val="22"/>
        </w:rPr>
      </w:pPr>
      <w:r w:rsidRPr="000D07C5">
        <w:rPr>
          <w:sz w:val="22"/>
          <w:szCs w:val="22"/>
          <w:u w:val="single"/>
        </w:rPr>
        <w:t>Modifications</w:t>
      </w:r>
      <w:r w:rsidRPr="000D07C5">
        <w:rPr>
          <w:sz w:val="22"/>
          <w:szCs w:val="22"/>
        </w:rPr>
        <w:t>: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[Rules 62-210.300(1) and 62-212.300(1)</w:t>
      </w:r>
      <w:r w:rsidR="003D6DE7">
        <w:rPr>
          <w:sz w:val="22"/>
          <w:szCs w:val="22"/>
        </w:rPr>
        <w:t xml:space="preserve"> </w:t>
      </w:r>
      <w:r w:rsidRPr="000D07C5">
        <w:rPr>
          <w:sz w:val="22"/>
          <w:szCs w:val="22"/>
        </w:rPr>
        <w:t>(a), F.A.C.]</w:t>
      </w:r>
    </w:p>
    <w:p w:rsidR="00746514" w:rsidRPr="000D07C5" w:rsidRDefault="00746514" w:rsidP="001A6CD7">
      <w:pPr>
        <w:numPr>
          <w:ilvl w:val="0"/>
          <w:numId w:val="6"/>
        </w:numPr>
        <w:tabs>
          <w:tab w:val="clear" w:pos="360"/>
          <w:tab w:val="num" w:pos="720"/>
        </w:tabs>
        <w:rPr>
          <w:sz w:val="22"/>
          <w:szCs w:val="22"/>
        </w:rPr>
      </w:pPr>
      <w:r w:rsidRPr="000D07C5">
        <w:rPr>
          <w:sz w:val="22"/>
          <w:szCs w:val="22"/>
          <w:u w:val="single"/>
        </w:rPr>
        <w:t>Source Obligation</w:t>
      </w:r>
      <w:r w:rsidRPr="000D07C5">
        <w:rPr>
          <w:sz w:val="22"/>
          <w:szCs w:val="22"/>
        </w:rPr>
        <w:t>:</w:t>
      </w:r>
    </w:p>
    <w:p w:rsidR="00746514" w:rsidRPr="000D07C5" w:rsidRDefault="00990DB0" w:rsidP="001245AE">
      <w:pPr>
        <w:autoSpaceDE w:val="0"/>
        <w:autoSpaceDN w:val="0"/>
        <w:adjustRightInd w:val="0"/>
        <w:ind w:left="720" w:hanging="360"/>
        <w:rPr>
          <w:sz w:val="22"/>
          <w:szCs w:val="22"/>
        </w:rPr>
      </w:pPr>
      <w:r>
        <w:rPr>
          <w:sz w:val="22"/>
          <w:szCs w:val="22"/>
        </w:rPr>
        <w:t>a.</w:t>
      </w:r>
      <w:r w:rsidR="00746514" w:rsidRPr="000D07C5">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6514" w:rsidRPr="000D07C5" w:rsidRDefault="00990DB0" w:rsidP="001245AE">
      <w:pPr>
        <w:autoSpaceDE w:val="0"/>
        <w:autoSpaceDN w:val="0"/>
        <w:adjustRightInd w:val="0"/>
        <w:ind w:left="720" w:hanging="360"/>
        <w:rPr>
          <w:sz w:val="22"/>
          <w:szCs w:val="22"/>
        </w:rPr>
      </w:pPr>
      <w:r>
        <w:rPr>
          <w:sz w:val="22"/>
          <w:szCs w:val="22"/>
        </w:rPr>
        <w:t>b.</w:t>
      </w:r>
      <w:r w:rsidR="00746514" w:rsidRPr="000D07C5">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F555D0" w:rsidRDefault="00746514" w:rsidP="00746514">
      <w:pPr>
        <w:autoSpaceDE w:val="0"/>
        <w:autoSpaceDN w:val="0"/>
        <w:adjustRightInd w:val="0"/>
        <w:spacing w:after="120"/>
        <w:ind w:left="360"/>
        <w:rPr>
          <w:sz w:val="22"/>
          <w:szCs w:val="22"/>
        </w:rPr>
      </w:pPr>
      <w:r w:rsidRPr="000D07C5">
        <w:rPr>
          <w:sz w:val="22"/>
          <w:szCs w:val="22"/>
        </w:rPr>
        <w:t>[Rule 62-212.400(12), F.A.C.]</w:t>
      </w:r>
    </w:p>
    <w:p w:rsidR="00746514" w:rsidRDefault="00F555D0" w:rsidP="001A6CD7">
      <w:pPr>
        <w:numPr>
          <w:ilvl w:val="0"/>
          <w:numId w:val="6"/>
        </w:numPr>
        <w:tabs>
          <w:tab w:val="clear" w:pos="360"/>
          <w:tab w:val="num" w:pos="720"/>
        </w:tabs>
        <w:autoSpaceDE w:val="0"/>
        <w:autoSpaceDN w:val="0"/>
        <w:adjustRightInd w:val="0"/>
        <w:spacing w:after="120"/>
        <w:rPr>
          <w:sz w:val="22"/>
          <w:szCs w:val="22"/>
        </w:rPr>
      </w:pPr>
      <w:r>
        <w:rPr>
          <w:sz w:val="22"/>
          <w:szCs w:val="22"/>
        </w:rPr>
        <w:br w:type="page"/>
      </w:r>
      <w:r w:rsidR="00746514" w:rsidRPr="000D07C5">
        <w:rPr>
          <w:sz w:val="22"/>
          <w:szCs w:val="22"/>
          <w:u w:val="single"/>
        </w:rPr>
        <w:t>Application for Title V Permit</w:t>
      </w:r>
      <w:r w:rsidR="00746514" w:rsidRPr="000D07C5">
        <w:rPr>
          <w:sz w:val="22"/>
          <w:szCs w:val="22"/>
        </w:rPr>
        <w:t>:  This permit authorizes construction of the permitted emissions units and initial operation to determine compliance with Department rules.  A Title V air operation permit is required for regular operation of the permitted emissions unit</w:t>
      </w:r>
      <w:r w:rsidR="00FD2525" w:rsidRPr="000D07C5">
        <w:rPr>
          <w:sz w:val="22"/>
          <w:szCs w:val="22"/>
        </w:rPr>
        <w:t>s</w:t>
      </w:r>
      <w:r w:rsidR="00746514" w:rsidRPr="000D07C5">
        <w:rPr>
          <w:sz w:val="22"/>
          <w:szCs w:val="22"/>
        </w:rPr>
        <w:t>.  The permittee shall apply for a Title V air 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[Rules 62-4.030, 62-4.050, 62-4.220 and Chapter 62-213, F.A.C.]</w:t>
      </w:r>
    </w:p>
    <w:p w:rsidR="00051799" w:rsidRPr="00146DE4" w:rsidRDefault="00051799" w:rsidP="001A6CD7">
      <w:pPr>
        <w:numPr>
          <w:ilvl w:val="0"/>
          <w:numId w:val="6"/>
        </w:numPr>
        <w:tabs>
          <w:tab w:val="clear" w:pos="360"/>
          <w:tab w:val="num" w:pos="720"/>
        </w:tabs>
        <w:autoSpaceDE w:val="0"/>
        <w:autoSpaceDN w:val="0"/>
        <w:adjustRightInd w:val="0"/>
        <w:spacing w:after="120"/>
        <w:rPr>
          <w:sz w:val="22"/>
          <w:szCs w:val="22"/>
        </w:rPr>
      </w:pPr>
      <w:r w:rsidRPr="0064307E">
        <w:rPr>
          <w:sz w:val="22"/>
          <w:szCs w:val="22"/>
          <w:u w:val="single"/>
        </w:rPr>
        <w:t>PSD Applicability</w:t>
      </w:r>
      <w:r w:rsidRPr="0064307E">
        <w:rPr>
          <w:sz w:val="22"/>
          <w:szCs w:val="22"/>
        </w:rPr>
        <w:t xml:space="preserve">.  </w:t>
      </w:r>
      <w:r w:rsidR="00146DE4" w:rsidRPr="00146DE4">
        <w:rPr>
          <w:sz w:val="22"/>
          <w:szCs w:val="22"/>
        </w:rPr>
        <w:t>If the actual emissions of any regulated pollutant, including SO</w:t>
      </w:r>
      <w:r w:rsidR="00146DE4" w:rsidRPr="00146DE4">
        <w:rPr>
          <w:sz w:val="22"/>
          <w:szCs w:val="22"/>
          <w:vertAlign w:val="subscript"/>
        </w:rPr>
        <w:t>2</w:t>
      </w:r>
      <w:r w:rsidR="00146DE4" w:rsidRPr="00146DE4">
        <w:rPr>
          <w:sz w:val="22"/>
          <w:szCs w:val="22"/>
        </w:rPr>
        <w:t xml:space="preserve"> emissions, for constructed and installed emission units authorized by this permit are greater than 249 TPY this will initiate preconstruction review requirements pursuant to Rule 62-212.400, F.A.C., as if construction of these emi</w:t>
      </w:r>
      <w:r w:rsidR="00146DE4">
        <w:rPr>
          <w:sz w:val="22"/>
          <w:szCs w:val="22"/>
        </w:rPr>
        <w:t>ssions units had not yet begun.</w:t>
      </w:r>
      <w:r w:rsidR="00146DE4" w:rsidRPr="00F420FE">
        <w:rPr>
          <w:sz w:val="22"/>
          <w:szCs w:val="22"/>
        </w:rPr>
        <w:t xml:space="preserve">  [Rules 62-212.400, and 62-4.070(3), F.A.C.]</w:t>
      </w:r>
    </w:p>
    <w:p w:rsidR="00746514" w:rsidRPr="000D07C5" w:rsidRDefault="00746514" w:rsidP="00746514">
      <w:pPr>
        <w:ind w:firstLine="90"/>
        <w:rPr>
          <w:caps/>
          <w:sz w:val="22"/>
          <w:szCs w:val="22"/>
          <w:u w:val="single"/>
        </w:rPr>
        <w:sectPr w:rsidR="00746514" w:rsidRPr="000D07C5" w:rsidSect="002B7112">
          <w:headerReference w:type="even" r:id="rId17"/>
          <w:headerReference w:type="default" r:id="rId18"/>
          <w:headerReference w:type="first" r:id="rId19"/>
          <w:pgSz w:w="12240" w:h="15840" w:code="1"/>
          <w:pgMar w:top="1008" w:right="1008" w:bottom="720" w:left="1008" w:header="720" w:footer="720" w:gutter="0"/>
          <w:cols w:space="720"/>
        </w:sectPr>
      </w:pPr>
    </w:p>
    <w:p w:rsidR="00746514" w:rsidRPr="000D07C5" w:rsidRDefault="00746514" w:rsidP="00746514">
      <w:pPr>
        <w:pStyle w:val="BodyText3"/>
        <w:numPr>
          <w:ilvl w:val="12"/>
          <w:numId w:val="0"/>
        </w:numPr>
        <w:rPr>
          <w:sz w:val="22"/>
          <w:szCs w:val="22"/>
        </w:rPr>
      </w:pPr>
      <w:r w:rsidRPr="000D07C5">
        <w:rPr>
          <w:sz w:val="22"/>
          <w:szCs w:val="22"/>
        </w:rPr>
        <w:t>This section of the permit addresses the following 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360"/>
      </w:tblGrid>
      <w:tr w:rsidR="00746514" w:rsidRPr="000D07C5" w:rsidTr="00C353AA">
        <w:tc>
          <w:tcPr>
            <w:tcW w:w="794" w:type="dxa"/>
          </w:tcPr>
          <w:p w:rsidR="00746514" w:rsidRPr="000D07C5" w:rsidRDefault="00746514" w:rsidP="00C353AA">
            <w:pPr>
              <w:jc w:val="center"/>
              <w:rPr>
                <w:b/>
                <w:sz w:val="22"/>
                <w:szCs w:val="22"/>
              </w:rPr>
            </w:pPr>
            <w:r w:rsidRPr="000D07C5">
              <w:rPr>
                <w:b/>
                <w:sz w:val="22"/>
                <w:szCs w:val="22"/>
              </w:rPr>
              <w:t>ID No.</w:t>
            </w:r>
          </w:p>
        </w:tc>
        <w:tc>
          <w:tcPr>
            <w:tcW w:w="9360" w:type="dxa"/>
          </w:tcPr>
          <w:p w:rsidR="00746514" w:rsidRPr="000D07C5" w:rsidRDefault="00746514" w:rsidP="00C353AA">
            <w:pPr>
              <w:rPr>
                <w:sz w:val="22"/>
                <w:szCs w:val="22"/>
              </w:rPr>
            </w:pPr>
            <w:r w:rsidRPr="000D07C5">
              <w:rPr>
                <w:b/>
                <w:sz w:val="22"/>
                <w:szCs w:val="22"/>
              </w:rPr>
              <w:t>Emission Unit Description</w:t>
            </w:r>
          </w:p>
        </w:tc>
      </w:tr>
      <w:tr w:rsidR="00746514" w:rsidRPr="000D07C5" w:rsidTr="00C353AA">
        <w:tc>
          <w:tcPr>
            <w:tcW w:w="794" w:type="dxa"/>
          </w:tcPr>
          <w:p w:rsidR="00746514" w:rsidRPr="000D07C5" w:rsidRDefault="00267C3D" w:rsidP="00C353AA">
            <w:pPr>
              <w:jc w:val="center"/>
              <w:rPr>
                <w:sz w:val="22"/>
                <w:szCs w:val="22"/>
              </w:rPr>
            </w:pPr>
            <w:r>
              <w:rPr>
                <w:sz w:val="22"/>
                <w:szCs w:val="22"/>
              </w:rPr>
              <w:t>010</w:t>
            </w:r>
          </w:p>
        </w:tc>
        <w:tc>
          <w:tcPr>
            <w:tcW w:w="9360" w:type="dxa"/>
          </w:tcPr>
          <w:p w:rsidR="00746514" w:rsidRPr="000D07C5" w:rsidRDefault="00505040" w:rsidP="00FA5170">
            <w:pPr>
              <w:rPr>
                <w:b/>
                <w:sz w:val="22"/>
                <w:szCs w:val="22"/>
              </w:rPr>
            </w:pPr>
            <w:r>
              <w:rPr>
                <w:sz w:val="22"/>
                <w:szCs w:val="22"/>
              </w:rPr>
              <w:t xml:space="preserve">1.6 MW </w:t>
            </w:r>
            <w:r w:rsidR="0018052B" w:rsidRPr="000D07C5">
              <w:rPr>
                <w:sz w:val="22"/>
                <w:szCs w:val="22"/>
              </w:rPr>
              <w:t xml:space="preserve">Reciprocating Internal Combustion </w:t>
            </w:r>
            <w:r w:rsidR="00FA5170" w:rsidRPr="000D07C5">
              <w:rPr>
                <w:sz w:val="22"/>
                <w:szCs w:val="22"/>
              </w:rPr>
              <w:t xml:space="preserve">Engine </w:t>
            </w:r>
            <w:r w:rsidR="0018052B" w:rsidRPr="000D07C5">
              <w:rPr>
                <w:sz w:val="22"/>
                <w:szCs w:val="22"/>
              </w:rPr>
              <w:t>(RICE) No.</w:t>
            </w:r>
            <w:r w:rsidR="00FA5170" w:rsidRPr="000D07C5">
              <w:rPr>
                <w:sz w:val="22"/>
                <w:szCs w:val="22"/>
              </w:rPr>
              <w:t>1</w:t>
            </w:r>
          </w:p>
        </w:tc>
      </w:tr>
      <w:tr w:rsidR="00746514" w:rsidRPr="000D07C5" w:rsidTr="00C353AA">
        <w:tc>
          <w:tcPr>
            <w:tcW w:w="794" w:type="dxa"/>
          </w:tcPr>
          <w:p w:rsidR="00746514" w:rsidRPr="000D07C5" w:rsidRDefault="00267C3D" w:rsidP="00C353AA">
            <w:pPr>
              <w:jc w:val="center"/>
              <w:rPr>
                <w:sz w:val="22"/>
                <w:szCs w:val="22"/>
              </w:rPr>
            </w:pPr>
            <w:r>
              <w:rPr>
                <w:sz w:val="22"/>
                <w:szCs w:val="22"/>
              </w:rPr>
              <w:t>011</w:t>
            </w:r>
          </w:p>
        </w:tc>
        <w:tc>
          <w:tcPr>
            <w:tcW w:w="9360" w:type="dxa"/>
          </w:tcPr>
          <w:p w:rsidR="00746514" w:rsidRPr="000D07C5" w:rsidRDefault="00505040" w:rsidP="0018052B">
            <w:pPr>
              <w:rPr>
                <w:b/>
                <w:sz w:val="22"/>
                <w:szCs w:val="22"/>
              </w:rPr>
            </w:pPr>
            <w:r>
              <w:rPr>
                <w:sz w:val="22"/>
                <w:szCs w:val="22"/>
              </w:rPr>
              <w:t xml:space="preserve">1.6 MW </w:t>
            </w:r>
            <w:r w:rsidR="0018052B" w:rsidRPr="000D07C5">
              <w:rPr>
                <w:sz w:val="22"/>
                <w:szCs w:val="22"/>
              </w:rPr>
              <w:t>Reciprocating Internal Combustion Engine (RICE) No.2</w:t>
            </w:r>
          </w:p>
        </w:tc>
      </w:tr>
    </w:tbl>
    <w:p w:rsidR="00FA5170" w:rsidRPr="0061134C" w:rsidRDefault="00267C3D" w:rsidP="001245AE">
      <w:pPr>
        <w:pStyle w:val="Caption"/>
        <w:spacing w:before="120" w:after="0"/>
        <w:rPr>
          <w:b w:val="0"/>
          <w:caps w:val="0"/>
          <w:szCs w:val="22"/>
        </w:rPr>
      </w:pPr>
      <w:r w:rsidRPr="00267C3D">
        <w:rPr>
          <w:b w:val="0"/>
          <w:caps w:val="0"/>
          <w:szCs w:val="22"/>
        </w:rPr>
        <w:t>Each EU</w:t>
      </w:r>
      <w:r w:rsidR="0081240C">
        <w:rPr>
          <w:b w:val="0"/>
          <w:caps w:val="0"/>
          <w:szCs w:val="22"/>
        </w:rPr>
        <w:t xml:space="preserve">010 and EU011 </w:t>
      </w:r>
      <w:r w:rsidR="0088167F">
        <w:rPr>
          <w:b w:val="0"/>
          <w:caps w:val="0"/>
          <w:szCs w:val="22"/>
        </w:rPr>
        <w:t>is</w:t>
      </w:r>
      <w:r w:rsidR="0081240C">
        <w:rPr>
          <w:b w:val="0"/>
          <w:caps w:val="0"/>
          <w:szCs w:val="22"/>
        </w:rPr>
        <w:t xml:space="preserve"> </w:t>
      </w:r>
      <w:r w:rsidR="00437200" w:rsidRPr="008E7C2E">
        <w:rPr>
          <w:b w:val="0"/>
          <w:caps w:val="0"/>
          <w:szCs w:val="22"/>
        </w:rPr>
        <w:t xml:space="preserve">a </w:t>
      </w:r>
      <w:r w:rsidR="00505040">
        <w:rPr>
          <w:b w:val="0"/>
          <w:caps w:val="0"/>
          <w:szCs w:val="22"/>
        </w:rPr>
        <w:t xml:space="preserve">1.6 MW </w:t>
      </w:r>
      <w:r w:rsidR="0081240C">
        <w:rPr>
          <w:b w:val="0"/>
          <w:caps w:val="0"/>
          <w:szCs w:val="22"/>
        </w:rPr>
        <w:t>spark ig</w:t>
      </w:r>
      <w:r>
        <w:rPr>
          <w:b w:val="0"/>
          <w:caps w:val="0"/>
          <w:szCs w:val="22"/>
        </w:rPr>
        <w:t>nition reciproca</w:t>
      </w:r>
      <w:r w:rsidR="00856FA3">
        <w:rPr>
          <w:b w:val="0"/>
          <w:caps w:val="0"/>
          <w:szCs w:val="22"/>
        </w:rPr>
        <w:t>ting internal combustion engine</w:t>
      </w:r>
      <w:r>
        <w:rPr>
          <w:b w:val="0"/>
          <w:caps w:val="0"/>
          <w:szCs w:val="22"/>
        </w:rPr>
        <w:t xml:space="preserve">.  </w:t>
      </w:r>
      <w:r w:rsidR="0081240C">
        <w:rPr>
          <w:b w:val="0"/>
          <w:caps w:val="0"/>
          <w:szCs w:val="22"/>
        </w:rPr>
        <w:t>Each</w:t>
      </w:r>
      <w:r>
        <w:rPr>
          <w:b w:val="0"/>
          <w:caps w:val="0"/>
          <w:szCs w:val="22"/>
        </w:rPr>
        <w:t xml:space="preserve"> </w:t>
      </w:r>
      <w:r w:rsidR="0081240C">
        <w:rPr>
          <w:b w:val="0"/>
          <w:caps w:val="0"/>
          <w:szCs w:val="22"/>
        </w:rPr>
        <w:t xml:space="preserve">engine has a </w:t>
      </w:r>
      <w:r w:rsidR="00505040" w:rsidRPr="0061134C">
        <w:rPr>
          <w:b w:val="0"/>
          <w:caps w:val="0"/>
          <w:szCs w:val="22"/>
        </w:rPr>
        <w:t xml:space="preserve">maximum </w:t>
      </w:r>
      <w:r w:rsidR="0081240C" w:rsidRPr="0061134C">
        <w:rPr>
          <w:b w:val="0"/>
          <w:caps w:val="0"/>
          <w:szCs w:val="22"/>
        </w:rPr>
        <w:t>power output of</w:t>
      </w:r>
      <w:r w:rsidRPr="0061134C">
        <w:rPr>
          <w:b w:val="0"/>
          <w:caps w:val="0"/>
          <w:szCs w:val="22"/>
        </w:rPr>
        <w:t xml:space="preserve"> </w:t>
      </w:r>
      <w:r w:rsidR="0081240C" w:rsidRPr="0061134C">
        <w:rPr>
          <w:b w:val="0"/>
          <w:caps w:val="0"/>
          <w:szCs w:val="22"/>
        </w:rPr>
        <w:t>2</w:t>
      </w:r>
      <w:r w:rsidR="000318E7" w:rsidRPr="0061134C">
        <w:rPr>
          <w:b w:val="0"/>
          <w:caps w:val="0"/>
          <w:szCs w:val="22"/>
        </w:rPr>
        <w:t>,</w:t>
      </w:r>
      <w:r w:rsidR="0081240C" w:rsidRPr="0061134C">
        <w:rPr>
          <w:b w:val="0"/>
          <w:caps w:val="0"/>
          <w:szCs w:val="22"/>
        </w:rPr>
        <w:t xml:space="preserve">233 brake horsepower (bhp) </w:t>
      </w:r>
      <w:r w:rsidRPr="0061134C">
        <w:rPr>
          <w:b w:val="0"/>
          <w:caps w:val="0"/>
          <w:szCs w:val="22"/>
        </w:rPr>
        <w:t xml:space="preserve">and </w:t>
      </w:r>
      <w:r w:rsidR="000318E7" w:rsidRPr="0061134C">
        <w:rPr>
          <w:b w:val="0"/>
          <w:caps w:val="0"/>
          <w:szCs w:val="22"/>
        </w:rPr>
        <w:t>a</w:t>
      </w:r>
      <w:r w:rsidR="000318E7" w:rsidRPr="0061134C">
        <w:rPr>
          <w:caps w:val="0"/>
          <w:szCs w:val="22"/>
        </w:rPr>
        <w:t xml:space="preserve"> </w:t>
      </w:r>
      <w:r w:rsidR="004C126C" w:rsidRPr="0061134C">
        <w:rPr>
          <w:b w:val="0"/>
          <w:caps w:val="0"/>
          <w:szCs w:val="22"/>
        </w:rPr>
        <w:t xml:space="preserve">gas flow </w:t>
      </w:r>
      <w:r w:rsidR="000318E7" w:rsidRPr="0061134C">
        <w:rPr>
          <w:b w:val="0"/>
          <w:caps w:val="0"/>
          <w:szCs w:val="22"/>
        </w:rPr>
        <w:t>rate</w:t>
      </w:r>
      <w:r w:rsidR="000318E7" w:rsidRPr="0061134C">
        <w:rPr>
          <w:caps w:val="0"/>
          <w:szCs w:val="22"/>
        </w:rPr>
        <w:t xml:space="preserve"> </w:t>
      </w:r>
      <w:r w:rsidR="0088167F" w:rsidRPr="0061134C">
        <w:rPr>
          <w:b w:val="0"/>
          <w:caps w:val="0"/>
          <w:szCs w:val="22"/>
        </w:rPr>
        <w:t>of 588</w:t>
      </w:r>
      <w:r w:rsidR="004C126C" w:rsidRPr="0061134C">
        <w:rPr>
          <w:b w:val="0"/>
          <w:caps w:val="0"/>
          <w:szCs w:val="22"/>
        </w:rPr>
        <w:t xml:space="preserve"> scfm</w:t>
      </w:r>
      <w:r w:rsidRPr="0061134C">
        <w:rPr>
          <w:b w:val="0"/>
          <w:caps w:val="0"/>
          <w:szCs w:val="22"/>
        </w:rPr>
        <w:t xml:space="preserve">.  A </w:t>
      </w:r>
      <w:r w:rsidR="00505040" w:rsidRPr="0061134C">
        <w:rPr>
          <w:b w:val="0"/>
          <w:caps w:val="0"/>
          <w:szCs w:val="22"/>
        </w:rPr>
        <w:t xml:space="preserve">gas </w:t>
      </w:r>
      <w:r w:rsidRPr="0061134C">
        <w:rPr>
          <w:b w:val="0"/>
          <w:caps w:val="0"/>
          <w:szCs w:val="22"/>
        </w:rPr>
        <w:t>treatment system will be used to clean the methane gas from the landfill before being burned in the engines.</w:t>
      </w:r>
    </w:p>
    <w:p w:rsidR="00DA42DD" w:rsidRPr="0061134C" w:rsidRDefault="00DA42DD" w:rsidP="001245AE">
      <w:pPr>
        <w:pStyle w:val="Caption"/>
        <w:spacing w:before="120"/>
        <w:rPr>
          <w:b w:val="0"/>
          <w:i/>
          <w:caps w:val="0"/>
          <w:szCs w:val="22"/>
        </w:rPr>
      </w:pPr>
      <w:r w:rsidRPr="0061134C">
        <w:rPr>
          <w:b w:val="0"/>
          <w:i/>
          <w:caps w:val="0"/>
          <w:szCs w:val="22"/>
        </w:rPr>
        <w:t xml:space="preserve">{Permitting Note:  These emissions units are regulated under Rule 62-210.300, F.A.C., Permits Required, 40 </w:t>
      </w:r>
      <w:r w:rsidRPr="0061134C">
        <w:rPr>
          <w:b w:val="0"/>
          <w:i/>
          <w:caps w:val="0"/>
          <w:color w:val="000000"/>
          <w:szCs w:val="22"/>
        </w:rPr>
        <w:t>CFR 60</w:t>
      </w:r>
      <w:r w:rsidR="00656449">
        <w:rPr>
          <w:b w:val="0"/>
          <w:i/>
          <w:caps w:val="0"/>
          <w:color w:val="000000"/>
          <w:szCs w:val="22"/>
        </w:rPr>
        <w:t>, Subpart A – General Provisions</w:t>
      </w:r>
      <w:r w:rsidRPr="0061134C">
        <w:rPr>
          <w:b w:val="0"/>
          <w:i/>
          <w:caps w:val="0"/>
          <w:color w:val="000000"/>
          <w:szCs w:val="22"/>
        </w:rPr>
        <w:t xml:space="preserve">,40 CFR 60, Subpart JJJJ – </w:t>
      </w:r>
      <w:r w:rsidRPr="0061134C">
        <w:rPr>
          <w:b w:val="0"/>
          <w:i/>
          <w:caps w:val="0"/>
          <w:szCs w:val="22"/>
        </w:rPr>
        <w:t xml:space="preserve">Standards of Performance for Spark Ignition Internal Combustion Engines, </w:t>
      </w:r>
      <w:r w:rsidRPr="0061134C">
        <w:rPr>
          <w:b w:val="0"/>
          <w:i/>
          <w:caps w:val="0"/>
          <w:color w:val="000000"/>
          <w:szCs w:val="22"/>
        </w:rPr>
        <w:t>40 CFR 63, Subpart A – General Provisions,</w:t>
      </w:r>
      <w:r w:rsidRPr="0061134C">
        <w:rPr>
          <w:b w:val="0"/>
          <w:i/>
          <w:caps w:val="0"/>
          <w:szCs w:val="22"/>
        </w:rPr>
        <w:t xml:space="preserve"> </w:t>
      </w:r>
      <w:r w:rsidR="00656449">
        <w:rPr>
          <w:b w:val="0"/>
          <w:i/>
          <w:caps w:val="0"/>
          <w:szCs w:val="22"/>
        </w:rPr>
        <w:t xml:space="preserve">40 CFR 63 </w:t>
      </w:r>
      <w:r w:rsidRPr="0061134C">
        <w:rPr>
          <w:b w:val="0"/>
          <w:i/>
          <w:caps w:val="0"/>
          <w:color w:val="000000"/>
          <w:szCs w:val="22"/>
        </w:rPr>
        <w:t>Subpart ZZZZ –</w:t>
      </w:r>
      <w:r w:rsidRPr="0061134C">
        <w:rPr>
          <w:b w:val="0"/>
          <w:i/>
          <w:caps w:val="0"/>
          <w:szCs w:val="22"/>
        </w:rPr>
        <w:t xml:space="preserve"> National Emissions Standards for Hazardous Air Pollutants for Stationary Reciprocating Internal Combustion Engine.}</w:t>
      </w:r>
    </w:p>
    <w:p w:rsidR="00746514" w:rsidRPr="0061134C" w:rsidRDefault="00746514" w:rsidP="00334856">
      <w:pPr>
        <w:pStyle w:val="Caption"/>
        <w:spacing w:before="0"/>
        <w:rPr>
          <w:szCs w:val="22"/>
        </w:rPr>
      </w:pPr>
      <w:r w:rsidRPr="0061134C">
        <w:rPr>
          <w:szCs w:val="22"/>
        </w:rPr>
        <w:t>Equipment</w:t>
      </w:r>
    </w:p>
    <w:p w:rsidR="00746514" w:rsidRPr="0061134C" w:rsidRDefault="0018052B" w:rsidP="00541EF2">
      <w:pPr>
        <w:numPr>
          <w:ilvl w:val="0"/>
          <w:numId w:val="3"/>
        </w:numPr>
        <w:tabs>
          <w:tab w:val="clear" w:pos="360"/>
          <w:tab w:val="left" w:pos="720"/>
        </w:tabs>
        <w:suppressAutoHyphens/>
        <w:spacing w:after="120"/>
        <w:rPr>
          <w:sz w:val="22"/>
          <w:szCs w:val="22"/>
        </w:rPr>
      </w:pPr>
      <w:r w:rsidRPr="0061134C">
        <w:rPr>
          <w:sz w:val="22"/>
          <w:szCs w:val="22"/>
          <w:u w:val="single"/>
        </w:rPr>
        <w:t>Reciprocating Internal Combustion Engines (RICE)</w:t>
      </w:r>
      <w:r w:rsidR="00F878D3" w:rsidRPr="0061134C">
        <w:rPr>
          <w:sz w:val="22"/>
          <w:szCs w:val="22"/>
        </w:rPr>
        <w:t>.</w:t>
      </w:r>
      <w:r w:rsidR="00746514" w:rsidRPr="0061134C">
        <w:rPr>
          <w:sz w:val="22"/>
          <w:szCs w:val="22"/>
        </w:rPr>
        <w:t xml:space="preserve">  The permittee is authorized to install </w:t>
      </w:r>
      <w:r w:rsidRPr="0061134C">
        <w:rPr>
          <w:sz w:val="22"/>
          <w:szCs w:val="22"/>
        </w:rPr>
        <w:t xml:space="preserve">two </w:t>
      </w:r>
      <w:r w:rsidR="0012112E" w:rsidRPr="0061134C">
        <w:rPr>
          <w:sz w:val="22"/>
          <w:szCs w:val="22"/>
        </w:rPr>
        <w:t>(2)</w:t>
      </w:r>
      <w:r w:rsidR="0012112E" w:rsidRPr="0061134C">
        <w:rPr>
          <w:b/>
          <w:sz w:val="22"/>
          <w:szCs w:val="22"/>
        </w:rPr>
        <w:t xml:space="preserve"> </w:t>
      </w:r>
      <w:r w:rsidRPr="0061134C">
        <w:rPr>
          <w:sz w:val="22"/>
          <w:szCs w:val="22"/>
        </w:rPr>
        <w:t xml:space="preserve">1.6 MW </w:t>
      </w:r>
      <w:r w:rsidR="00B859B8" w:rsidRPr="0061134C">
        <w:rPr>
          <w:sz w:val="22"/>
          <w:szCs w:val="22"/>
        </w:rPr>
        <w:t xml:space="preserve">landfill gas-fired </w:t>
      </w:r>
      <w:r w:rsidRPr="0061134C">
        <w:rPr>
          <w:sz w:val="22"/>
          <w:szCs w:val="22"/>
        </w:rPr>
        <w:t>reciprocating internal combustion engines</w:t>
      </w:r>
      <w:r w:rsidR="00B859B8" w:rsidRPr="0061134C">
        <w:rPr>
          <w:sz w:val="22"/>
          <w:szCs w:val="22"/>
        </w:rPr>
        <w:t xml:space="preserve"> for the generation of up to 3.2 </w:t>
      </w:r>
      <w:r w:rsidR="00095C1C" w:rsidRPr="0061134C">
        <w:rPr>
          <w:sz w:val="22"/>
          <w:szCs w:val="22"/>
        </w:rPr>
        <w:t xml:space="preserve">MW </w:t>
      </w:r>
      <w:r w:rsidR="00B859B8" w:rsidRPr="0061134C">
        <w:rPr>
          <w:sz w:val="22"/>
          <w:szCs w:val="22"/>
        </w:rPr>
        <w:t>of electricity.  The maximum power generation rating of each engine shall be 2,233 brake horsepower (bhp).</w:t>
      </w:r>
      <w:r w:rsidR="00746514" w:rsidRPr="0061134C">
        <w:rPr>
          <w:sz w:val="22"/>
          <w:szCs w:val="22"/>
        </w:rPr>
        <w:t xml:space="preserve">  [Application No. </w:t>
      </w:r>
      <w:r w:rsidRPr="0061134C">
        <w:rPr>
          <w:sz w:val="22"/>
          <w:szCs w:val="22"/>
        </w:rPr>
        <w:t>0150075-004</w:t>
      </w:r>
      <w:r w:rsidR="00746514" w:rsidRPr="0061134C">
        <w:rPr>
          <w:sz w:val="22"/>
          <w:szCs w:val="22"/>
        </w:rPr>
        <w:t>-AC]</w:t>
      </w:r>
    </w:p>
    <w:p w:rsidR="00B859B8" w:rsidRPr="0061134C" w:rsidRDefault="00B859B8" w:rsidP="00541EF2">
      <w:pPr>
        <w:numPr>
          <w:ilvl w:val="0"/>
          <w:numId w:val="3"/>
        </w:numPr>
        <w:tabs>
          <w:tab w:val="clear" w:pos="360"/>
          <w:tab w:val="left" w:pos="720"/>
        </w:tabs>
        <w:suppressAutoHyphens/>
        <w:spacing w:after="120"/>
        <w:rPr>
          <w:sz w:val="22"/>
          <w:szCs w:val="22"/>
        </w:rPr>
      </w:pPr>
      <w:r w:rsidRPr="0061134C">
        <w:rPr>
          <w:sz w:val="22"/>
          <w:szCs w:val="22"/>
          <w:u w:val="single"/>
        </w:rPr>
        <w:t>Treatment System</w:t>
      </w:r>
      <w:r w:rsidRPr="0061134C">
        <w:rPr>
          <w:sz w:val="22"/>
          <w:szCs w:val="22"/>
        </w:rPr>
        <w:t xml:space="preserve">.  The permittee is authorized to </w:t>
      </w:r>
      <w:r w:rsidR="00095C1C" w:rsidRPr="0061134C">
        <w:rPr>
          <w:sz w:val="22"/>
          <w:szCs w:val="22"/>
        </w:rPr>
        <w:t>install</w:t>
      </w:r>
      <w:r w:rsidRPr="0061134C">
        <w:rPr>
          <w:sz w:val="22"/>
          <w:szCs w:val="22"/>
        </w:rPr>
        <w:t xml:space="preserve"> a LFG treatment system </w:t>
      </w:r>
      <w:r w:rsidR="0012112E" w:rsidRPr="0061134C">
        <w:rPr>
          <w:sz w:val="22"/>
          <w:szCs w:val="22"/>
        </w:rPr>
        <w:t xml:space="preserve">consisting </w:t>
      </w:r>
      <w:r w:rsidR="0081240C" w:rsidRPr="0061134C">
        <w:rPr>
          <w:sz w:val="22"/>
          <w:szCs w:val="22"/>
        </w:rPr>
        <w:t xml:space="preserve">of </w:t>
      </w:r>
      <w:r w:rsidRPr="0061134C">
        <w:rPr>
          <w:sz w:val="22"/>
          <w:szCs w:val="22"/>
        </w:rPr>
        <w:t xml:space="preserve">gas compression (via blowers), </w:t>
      </w:r>
      <w:r w:rsidR="0081240C" w:rsidRPr="0061134C">
        <w:rPr>
          <w:sz w:val="22"/>
          <w:szCs w:val="22"/>
        </w:rPr>
        <w:t>filtration (particulate removal via 1 micron filters), and chilling (</w:t>
      </w:r>
      <w:r w:rsidR="00095C1C" w:rsidRPr="0061134C">
        <w:rPr>
          <w:sz w:val="22"/>
          <w:szCs w:val="22"/>
        </w:rPr>
        <w:t>liquids</w:t>
      </w:r>
      <w:r w:rsidR="0081240C" w:rsidRPr="0061134C">
        <w:rPr>
          <w:sz w:val="22"/>
          <w:szCs w:val="22"/>
        </w:rPr>
        <w:t xml:space="preserve"> removal</w:t>
      </w:r>
      <w:r w:rsidR="0012112E" w:rsidRPr="0061134C">
        <w:rPr>
          <w:sz w:val="22"/>
          <w:szCs w:val="22"/>
        </w:rPr>
        <w:t>)</w:t>
      </w:r>
      <w:r w:rsidRPr="0061134C">
        <w:rPr>
          <w:sz w:val="22"/>
          <w:szCs w:val="22"/>
        </w:rPr>
        <w:t>.  The gas treatment system shall not be equipped with atmospheric vents.</w:t>
      </w:r>
      <w:r w:rsidR="00C365ED" w:rsidRPr="0061134C">
        <w:rPr>
          <w:sz w:val="22"/>
          <w:szCs w:val="22"/>
        </w:rPr>
        <w:t xml:space="preserve">  [Application No. 0150075-004-AC]</w:t>
      </w:r>
    </w:p>
    <w:p w:rsidR="00746514" w:rsidRPr="0061134C" w:rsidRDefault="00746514" w:rsidP="001245AE">
      <w:pPr>
        <w:spacing w:after="120"/>
        <w:rPr>
          <w:b/>
          <w:caps/>
          <w:sz w:val="22"/>
          <w:szCs w:val="22"/>
        </w:rPr>
      </w:pPr>
      <w:r w:rsidRPr="0061134C">
        <w:rPr>
          <w:b/>
          <w:caps/>
          <w:sz w:val="22"/>
          <w:szCs w:val="22"/>
        </w:rPr>
        <w:t>Performance Restrictions</w:t>
      </w:r>
    </w:p>
    <w:p w:rsidR="00746514" w:rsidRPr="00B837EE" w:rsidRDefault="00746514" w:rsidP="00541EF2">
      <w:pPr>
        <w:numPr>
          <w:ilvl w:val="0"/>
          <w:numId w:val="3"/>
        </w:numPr>
        <w:tabs>
          <w:tab w:val="clear" w:pos="360"/>
          <w:tab w:val="num" w:pos="720"/>
        </w:tabs>
        <w:suppressAutoHyphens/>
        <w:spacing w:after="120"/>
        <w:rPr>
          <w:sz w:val="22"/>
          <w:szCs w:val="22"/>
        </w:rPr>
      </w:pPr>
      <w:r w:rsidRPr="00B837EE">
        <w:rPr>
          <w:sz w:val="22"/>
          <w:szCs w:val="22"/>
          <w:u w:val="single"/>
        </w:rPr>
        <w:t>Permitted Capacity</w:t>
      </w:r>
      <w:r w:rsidR="00F878D3" w:rsidRPr="00B837EE">
        <w:rPr>
          <w:sz w:val="22"/>
          <w:szCs w:val="22"/>
        </w:rPr>
        <w:t>.</w:t>
      </w:r>
      <w:r w:rsidRPr="00B837EE">
        <w:rPr>
          <w:sz w:val="22"/>
          <w:szCs w:val="22"/>
        </w:rPr>
        <w:t xml:space="preserve">  </w:t>
      </w:r>
      <w:r w:rsidR="0018052B" w:rsidRPr="00B837EE">
        <w:rPr>
          <w:sz w:val="22"/>
          <w:szCs w:val="22"/>
        </w:rPr>
        <w:t>The maximum heat input rate for each RICE (</w:t>
      </w:r>
      <w:r w:rsidR="00267C3D" w:rsidRPr="00B837EE">
        <w:rPr>
          <w:sz w:val="22"/>
          <w:szCs w:val="22"/>
        </w:rPr>
        <w:t>EU010</w:t>
      </w:r>
      <w:r w:rsidR="008E07E2" w:rsidRPr="00B837EE">
        <w:rPr>
          <w:sz w:val="22"/>
          <w:szCs w:val="22"/>
        </w:rPr>
        <w:t xml:space="preserve"> </w:t>
      </w:r>
      <w:r w:rsidR="0018052B" w:rsidRPr="00B837EE">
        <w:rPr>
          <w:sz w:val="22"/>
          <w:szCs w:val="22"/>
        </w:rPr>
        <w:t>and EU</w:t>
      </w:r>
      <w:r w:rsidR="00267C3D" w:rsidRPr="00B837EE">
        <w:rPr>
          <w:sz w:val="22"/>
          <w:szCs w:val="22"/>
        </w:rPr>
        <w:t>011</w:t>
      </w:r>
      <w:r w:rsidR="0018052B" w:rsidRPr="00B837EE">
        <w:rPr>
          <w:sz w:val="22"/>
          <w:szCs w:val="22"/>
        </w:rPr>
        <w:t>) shall not exceed 17.82 MMBtu/hr.</w:t>
      </w:r>
      <w:r w:rsidR="00C365ED" w:rsidRPr="00B837EE">
        <w:rPr>
          <w:sz w:val="22"/>
          <w:szCs w:val="22"/>
        </w:rPr>
        <w:t xml:space="preserve">  The maximum gas flow to each engine shall not exceed 588 scfm</w:t>
      </w:r>
      <w:r w:rsidR="00031B73" w:rsidRPr="00B837EE">
        <w:rPr>
          <w:sz w:val="22"/>
          <w:szCs w:val="22"/>
        </w:rPr>
        <w:t xml:space="preserve"> based on a monthly average</w:t>
      </w:r>
      <w:r w:rsidR="00C365ED" w:rsidRPr="00B837EE">
        <w:rPr>
          <w:sz w:val="22"/>
          <w:szCs w:val="22"/>
        </w:rPr>
        <w:t>.</w:t>
      </w:r>
      <w:r w:rsidRPr="00B837EE">
        <w:rPr>
          <w:sz w:val="22"/>
          <w:szCs w:val="22"/>
        </w:rPr>
        <w:t xml:space="preserve">  [</w:t>
      </w:r>
      <w:r w:rsidR="00505040" w:rsidRPr="00B837EE">
        <w:rPr>
          <w:sz w:val="22"/>
          <w:szCs w:val="22"/>
        </w:rPr>
        <w:t xml:space="preserve">Application No. 0150075-004-AC and </w:t>
      </w:r>
      <w:r w:rsidRPr="00B837EE">
        <w:rPr>
          <w:sz w:val="22"/>
          <w:szCs w:val="22"/>
        </w:rPr>
        <w:t>Rule 62-210.200(PTE), F.A.C.]</w:t>
      </w:r>
    </w:p>
    <w:p w:rsidR="00746514" w:rsidRPr="0061134C" w:rsidRDefault="00746514" w:rsidP="00541EF2">
      <w:pPr>
        <w:numPr>
          <w:ilvl w:val="0"/>
          <w:numId w:val="3"/>
        </w:numPr>
        <w:tabs>
          <w:tab w:val="clear" w:pos="360"/>
          <w:tab w:val="num" w:pos="720"/>
        </w:tabs>
        <w:spacing w:after="120"/>
        <w:rPr>
          <w:sz w:val="22"/>
          <w:szCs w:val="22"/>
        </w:rPr>
      </w:pPr>
      <w:r w:rsidRPr="0061134C">
        <w:rPr>
          <w:sz w:val="22"/>
          <w:szCs w:val="22"/>
          <w:u w:val="single"/>
        </w:rPr>
        <w:t>Authorized Fuel</w:t>
      </w:r>
      <w:r w:rsidR="00F878D3" w:rsidRPr="0061134C">
        <w:rPr>
          <w:sz w:val="22"/>
          <w:szCs w:val="22"/>
        </w:rPr>
        <w:t>.</w:t>
      </w:r>
      <w:r w:rsidRPr="0061134C">
        <w:rPr>
          <w:sz w:val="22"/>
          <w:szCs w:val="22"/>
        </w:rPr>
        <w:t xml:space="preserve">  </w:t>
      </w:r>
      <w:r w:rsidR="0018052B" w:rsidRPr="0061134C">
        <w:rPr>
          <w:sz w:val="22"/>
          <w:szCs w:val="22"/>
        </w:rPr>
        <w:t>The</w:t>
      </w:r>
      <w:r w:rsidR="0012112E" w:rsidRPr="0061134C">
        <w:rPr>
          <w:sz w:val="22"/>
          <w:szCs w:val="22"/>
        </w:rPr>
        <w:t xml:space="preserve"> only fuel authorized to be burned</w:t>
      </w:r>
      <w:r w:rsidR="0018052B" w:rsidRPr="0061134C">
        <w:rPr>
          <w:sz w:val="22"/>
          <w:szCs w:val="22"/>
        </w:rPr>
        <w:t xml:space="preserve"> is methane (from landfill gas).</w:t>
      </w:r>
      <w:r w:rsidR="000D53C6" w:rsidRPr="0061134C">
        <w:rPr>
          <w:sz w:val="22"/>
          <w:szCs w:val="22"/>
        </w:rPr>
        <w:t xml:space="preserve">  The use of any other fuel will require </w:t>
      </w:r>
      <w:r w:rsidR="000427E5">
        <w:rPr>
          <w:sz w:val="22"/>
          <w:szCs w:val="22"/>
        </w:rPr>
        <w:t>a modification</w:t>
      </w:r>
      <w:r w:rsidR="000D53C6" w:rsidRPr="0061134C">
        <w:rPr>
          <w:sz w:val="22"/>
          <w:szCs w:val="22"/>
        </w:rPr>
        <w:t xml:space="preserve"> to this permit.  </w:t>
      </w:r>
      <w:r w:rsidRPr="0061134C">
        <w:rPr>
          <w:sz w:val="22"/>
          <w:szCs w:val="22"/>
        </w:rPr>
        <w:t xml:space="preserve">[Application No. </w:t>
      </w:r>
      <w:r w:rsidR="0018052B" w:rsidRPr="0061134C">
        <w:rPr>
          <w:sz w:val="22"/>
          <w:szCs w:val="22"/>
        </w:rPr>
        <w:t>0150075-004</w:t>
      </w:r>
      <w:r w:rsidRPr="0061134C">
        <w:rPr>
          <w:sz w:val="22"/>
          <w:szCs w:val="22"/>
        </w:rPr>
        <w:t>-AC and Rule 62-210.200(PTE), F.A.C.]</w:t>
      </w:r>
    </w:p>
    <w:p w:rsidR="00746514" w:rsidRPr="0061134C" w:rsidRDefault="00746514" w:rsidP="00541EF2">
      <w:pPr>
        <w:numPr>
          <w:ilvl w:val="0"/>
          <w:numId w:val="3"/>
        </w:numPr>
        <w:tabs>
          <w:tab w:val="clear" w:pos="360"/>
          <w:tab w:val="num" w:pos="720"/>
        </w:tabs>
        <w:suppressAutoHyphens/>
        <w:spacing w:after="120"/>
        <w:rPr>
          <w:sz w:val="22"/>
          <w:szCs w:val="22"/>
        </w:rPr>
      </w:pPr>
      <w:r w:rsidRPr="0061134C">
        <w:rPr>
          <w:sz w:val="22"/>
          <w:szCs w:val="22"/>
          <w:u w:val="single"/>
        </w:rPr>
        <w:t>Restricted Operation</w:t>
      </w:r>
      <w:r w:rsidR="00F878D3" w:rsidRPr="0061134C">
        <w:rPr>
          <w:sz w:val="22"/>
          <w:szCs w:val="22"/>
        </w:rPr>
        <w:t>.</w:t>
      </w:r>
      <w:r w:rsidRPr="0061134C">
        <w:rPr>
          <w:sz w:val="22"/>
          <w:szCs w:val="22"/>
        </w:rPr>
        <w:t xml:space="preserve">  The hours of operation of are not limited (8760 hours per year).  [Rules 62-4.070(3) and 62-210.200(PTE), F.A.C.]</w:t>
      </w:r>
    </w:p>
    <w:p w:rsidR="000B3BD1" w:rsidRPr="0061134C" w:rsidRDefault="00DA42DD" w:rsidP="00541EF2">
      <w:pPr>
        <w:numPr>
          <w:ilvl w:val="0"/>
          <w:numId w:val="3"/>
        </w:numPr>
        <w:tabs>
          <w:tab w:val="clear" w:pos="360"/>
          <w:tab w:val="num" w:pos="720"/>
        </w:tabs>
        <w:suppressAutoHyphens/>
        <w:spacing w:after="120"/>
        <w:rPr>
          <w:sz w:val="22"/>
          <w:szCs w:val="22"/>
        </w:rPr>
      </w:pPr>
      <w:r w:rsidRPr="0061134C">
        <w:rPr>
          <w:sz w:val="22"/>
          <w:szCs w:val="22"/>
          <w:u w:val="single"/>
        </w:rPr>
        <w:t>Air to Fuel Ratio</w:t>
      </w:r>
      <w:r w:rsidRPr="0061134C">
        <w:rPr>
          <w:sz w:val="22"/>
          <w:szCs w:val="22"/>
        </w:rPr>
        <w:t xml:space="preserve">.  </w:t>
      </w:r>
      <w:r w:rsidRPr="00334856">
        <w:rPr>
          <w:sz w:val="22"/>
          <w:szCs w:val="22"/>
        </w:rPr>
        <w:t>The owner or operator shall operate each engine at the manufacturer’s recommended air-to-fuel ratio.</w:t>
      </w:r>
      <w:r w:rsidR="00334856">
        <w:rPr>
          <w:sz w:val="22"/>
          <w:szCs w:val="22"/>
        </w:rPr>
        <w:t xml:space="preserve"> </w:t>
      </w:r>
      <w:r w:rsidRPr="00334856">
        <w:rPr>
          <w:sz w:val="22"/>
          <w:szCs w:val="22"/>
        </w:rPr>
        <w:t xml:space="preserve"> </w:t>
      </w:r>
      <w:r w:rsidRPr="0061134C">
        <w:rPr>
          <w:sz w:val="22"/>
          <w:szCs w:val="22"/>
        </w:rPr>
        <w:t>[Rule 62-4.070(3), F.A.C.]</w:t>
      </w:r>
    </w:p>
    <w:p w:rsidR="000B3BD1" w:rsidRPr="0061134C" w:rsidRDefault="0071154B" w:rsidP="00541EF2">
      <w:pPr>
        <w:numPr>
          <w:ilvl w:val="0"/>
          <w:numId w:val="3"/>
        </w:numPr>
        <w:tabs>
          <w:tab w:val="clear" w:pos="360"/>
          <w:tab w:val="num" w:pos="720"/>
        </w:tabs>
        <w:suppressAutoHyphens/>
        <w:spacing w:after="120"/>
        <w:rPr>
          <w:sz w:val="22"/>
          <w:szCs w:val="22"/>
        </w:rPr>
      </w:pPr>
      <w:r w:rsidRPr="0061134C">
        <w:rPr>
          <w:sz w:val="22"/>
          <w:szCs w:val="22"/>
          <w:u w:val="single"/>
        </w:rPr>
        <w:t>Fail</w:t>
      </w:r>
      <w:r w:rsidR="002C2F7B" w:rsidRPr="0061134C">
        <w:rPr>
          <w:sz w:val="22"/>
          <w:szCs w:val="22"/>
          <w:u w:val="single"/>
        </w:rPr>
        <w:t>-</w:t>
      </w:r>
      <w:r w:rsidRPr="0061134C">
        <w:rPr>
          <w:sz w:val="22"/>
          <w:szCs w:val="22"/>
          <w:u w:val="single"/>
        </w:rPr>
        <w:t>Safe Block Valve</w:t>
      </w:r>
      <w:r w:rsidRPr="0061134C">
        <w:rPr>
          <w:sz w:val="22"/>
          <w:szCs w:val="22"/>
        </w:rPr>
        <w:t xml:space="preserve">.  </w:t>
      </w:r>
      <w:r w:rsidR="000B3BD1" w:rsidRPr="0061134C">
        <w:rPr>
          <w:sz w:val="22"/>
          <w:szCs w:val="22"/>
        </w:rPr>
        <w:t xml:space="preserve">The permittee shall install and maintain an automatic fail-safe block valve on each </w:t>
      </w:r>
      <w:r w:rsidR="00083F4C" w:rsidRPr="0061134C">
        <w:rPr>
          <w:sz w:val="22"/>
          <w:szCs w:val="22"/>
        </w:rPr>
        <w:t>engine</w:t>
      </w:r>
      <w:r w:rsidR="000B3BD1" w:rsidRPr="0061134C">
        <w:rPr>
          <w:sz w:val="22"/>
          <w:szCs w:val="22"/>
        </w:rPr>
        <w:t xml:space="preserve">.  The fail-safe block valve must stop the flow of the </w:t>
      </w:r>
      <w:r w:rsidR="002C2F7B" w:rsidRPr="0061134C">
        <w:rPr>
          <w:sz w:val="22"/>
          <w:szCs w:val="22"/>
        </w:rPr>
        <w:t>LF</w:t>
      </w:r>
      <w:r w:rsidR="000B3BD1" w:rsidRPr="0061134C">
        <w:rPr>
          <w:sz w:val="22"/>
          <w:szCs w:val="22"/>
        </w:rPr>
        <w:t>G in the event of an engine failure.</w:t>
      </w:r>
      <w:r w:rsidR="006D56F4" w:rsidRPr="0061134C">
        <w:rPr>
          <w:sz w:val="22"/>
          <w:szCs w:val="22"/>
        </w:rPr>
        <w:t xml:space="preserve">  [Rule 62-4.070(3), F.A.C.]</w:t>
      </w:r>
    </w:p>
    <w:p w:rsidR="000B3BD1" w:rsidRPr="0061134C" w:rsidRDefault="00DA42DD" w:rsidP="00541EF2">
      <w:pPr>
        <w:numPr>
          <w:ilvl w:val="0"/>
          <w:numId w:val="3"/>
        </w:numPr>
        <w:tabs>
          <w:tab w:val="clear" w:pos="360"/>
          <w:tab w:val="num" w:pos="720"/>
        </w:tabs>
        <w:suppressAutoHyphens/>
        <w:spacing w:after="120"/>
        <w:rPr>
          <w:sz w:val="22"/>
          <w:szCs w:val="22"/>
        </w:rPr>
      </w:pPr>
      <w:r w:rsidRPr="0061134C">
        <w:rPr>
          <w:sz w:val="22"/>
          <w:szCs w:val="22"/>
          <w:u w:val="single"/>
        </w:rPr>
        <w:t>Excess LFG from Engine</w:t>
      </w:r>
      <w:r w:rsidRPr="0061134C">
        <w:rPr>
          <w:sz w:val="22"/>
          <w:szCs w:val="22"/>
        </w:rPr>
        <w:t xml:space="preserve">.  Excess LFG not used as fuel in an engine must be flared in accordance with the requirements of 40 CFR 60 Subpart </w:t>
      </w:r>
      <w:r w:rsidRPr="00334856">
        <w:rPr>
          <w:sz w:val="22"/>
          <w:szCs w:val="22"/>
        </w:rPr>
        <w:t>WWW and in accordance with the conditions of this permit.</w:t>
      </w:r>
      <w:r w:rsidRPr="0061134C">
        <w:rPr>
          <w:sz w:val="22"/>
          <w:szCs w:val="22"/>
        </w:rPr>
        <w:t xml:space="preserve">  [Rule 62-4.070(3), F.A.C.]</w:t>
      </w:r>
    </w:p>
    <w:p w:rsidR="003A586B" w:rsidRPr="003A586B" w:rsidRDefault="00DA42DD" w:rsidP="00E86A51">
      <w:pPr>
        <w:numPr>
          <w:ilvl w:val="0"/>
          <w:numId w:val="3"/>
        </w:numPr>
        <w:tabs>
          <w:tab w:val="clear" w:pos="360"/>
          <w:tab w:val="num" w:pos="720"/>
        </w:tabs>
        <w:suppressAutoHyphens/>
        <w:spacing w:after="120"/>
        <w:rPr>
          <w:caps/>
          <w:sz w:val="22"/>
          <w:szCs w:val="22"/>
        </w:rPr>
      </w:pPr>
      <w:r w:rsidRPr="00C6713C">
        <w:rPr>
          <w:sz w:val="22"/>
          <w:szCs w:val="22"/>
          <w:u w:val="single"/>
        </w:rPr>
        <w:t>Treatment System Filtration</w:t>
      </w:r>
      <w:r w:rsidRPr="00C6713C">
        <w:rPr>
          <w:sz w:val="22"/>
          <w:szCs w:val="22"/>
        </w:rPr>
        <w:t>.  The permittee shall install</w:t>
      </w:r>
      <w:r w:rsidR="003A586B">
        <w:rPr>
          <w:sz w:val="22"/>
          <w:szCs w:val="22"/>
        </w:rPr>
        <w:t>,</w:t>
      </w:r>
      <w:r w:rsidRPr="00C6713C">
        <w:rPr>
          <w:sz w:val="22"/>
          <w:szCs w:val="22"/>
        </w:rPr>
        <w:t xml:space="preserve"> operate and maintain one micron filters to remove particulate matter in the LFG fuel pretreatment process</w:t>
      </w:r>
      <w:r w:rsidR="00C6713C">
        <w:rPr>
          <w:sz w:val="22"/>
          <w:szCs w:val="22"/>
        </w:rPr>
        <w:t>.</w:t>
      </w:r>
      <w:r w:rsidR="00A96B04">
        <w:rPr>
          <w:sz w:val="22"/>
          <w:szCs w:val="22"/>
        </w:rPr>
        <w:t xml:space="preserve">  [Rule 62-4.070(3), F.A.C., </w:t>
      </w:r>
      <w:r w:rsidR="00CE4C67">
        <w:rPr>
          <w:sz w:val="22"/>
          <w:szCs w:val="22"/>
        </w:rPr>
        <w:t>Application</w:t>
      </w:r>
      <w:r w:rsidR="00A96B04">
        <w:rPr>
          <w:sz w:val="22"/>
          <w:szCs w:val="22"/>
        </w:rPr>
        <w:t xml:space="preserve"> 0150075-004-AC]</w:t>
      </w:r>
    </w:p>
    <w:p w:rsidR="00C6713C" w:rsidRPr="00E41A91" w:rsidRDefault="00C6713C" w:rsidP="00E86A51">
      <w:pPr>
        <w:numPr>
          <w:ilvl w:val="0"/>
          <w:numId w:val="3"/>
        </w:numPr>
        <w:tabs>
          <w:tab w:val="clear" w:pos="360"/>
          <w:tab w:val="num" w:pos="720"/>
        </w:tabs>
        <w:suppressAutoHyphens/>
        <w:spacing w:after="120"/>
        <w:rPr>
          <w:caps/>
          <w:sz w:val="22"/>
          <w:szCs w:val="22"/>
        </w:rPr>
      </w:pPr>
      <w:r>
        <w:rPr>
          <w:sz w:val="22"/>
          <w:szCs w:val="22"/>
        </w:rPr>
        <w:br w:type="page"/>
      </w:r>
      <w:r w:rsidR="003A586B" w:rsidRPr="0061134C">
        <w:rPr>
          <w:sz w:val="22"/>
          <w:szCs w:val="22"/>
          <w:u w:val="single"/>
        </w:rPr>
        <w:t>Engine Operating Time</w:t>
      </w:r>
      <w:r w:rsidR="003A586B" w:rsidRPr="0061134C">
        <w:rPr>
          <w:sz w:val="22"/>
          <w:szCs w:val="22"/>
        </w:rPr>
        <w:t>.  The permittee shall equip each engine with a non-resettable elapse time meter to indicate, in cumulative hours, the elapsed engine operating time.  [Rule 62-4.070(3), F.A.C.]</w:t>
      </w:r>
    </w:p>
    <w:p w:rsidR="00E41A91" w:rsidRPr="00C6713C" w:rsidRDefault="00E41A91" w:rsidP="00E86A51">
      <w:pPr>
        <w:numPr>
          <w:ilvl w:val="0"/>
          <w:numId w:val="3"/>
        </w:numPr>
        <w:tabs>
          <w:tab w:val="clear" w:pos="360"/>
          <w:tab w:val="num" w:pos="720"/>
        </w:tabs>
        <w:suppressAutoHyphens/>
        <w:spacing w:after="120"/>
        <w:rPr>
          <w:caps/>
          <w:sz w:val="22"/>
          <w:szCs w:val="22"/>
        </w:rPr>
      </w:pPr>
      <w:r w:rsidRPr="0061134C">
        <w:rPr>
          <w:sz w:val="22"/>
          <w:szCs w:val="22"/>
          <w:u w:val="single"/>
        </w:rPr>
        <w:t>Serial Numbers.</w:t>
      </w:r>
      <w:r w:rsidRPr="0061134C">
        <w:rPr>
          <w:sz w:val="22"/>
          <w:szCs w:val="22"/>
        </w:rPr>
        <w:t xml:space="preserve">  The permittee shall always maintain nameplates on each engine that includes the serial numbers of the engine.</w:t>
      </w:r>
      <w:r>
        <w:rPr>
          <w:sz w:val="22"/>
          <w:szCs w:val="22"/>
        </w:rPr>
        <w:t xml:space="preserve">  </w:t>
      </w:r>
      <w:r w:rsidRPr="0061134C">
        <w:rPr>
          <w:sz w:val="22"/>
          <w:szCs w:val="22"/>
        </w:rPr>
        <w:t>[Rule 62-4.070(3), F.A.C.]</w:t>
      </w:r>
    </w:p>
    <w:p w:rsidR="00DA42DD" w:rsidRPr="00C6713C" w:rsidRDefault="00DA42DD" w:rsidP="00C6713C">
      <w:pPr>
        <w:suppressAutoHyphens/>
        <w:spacing w:before="120" w:after="120"/>
        <w:rPr>
          <w:b/>
          <w:caps/>
          <w:sz w:val="22"/>
          <w:szCs w:val="22"/>
        </w:rPr>
      </w:pPr>
      <w:r w:rsidRPr="00C6713C">
        <w:rPr>
          <w:b/>
          <w:caps/>
          <w:sz w:val="22"/>
          <w:szCs w:val="22"/>
        </w:rPr>
        <w:t>MONITORING OF OPERATIONS</w:t>
      </w:r>
    </w:p>
    <w:p w:rsidR="00DA42DD" w:rsidRPr="00334856" w:rsidRDefault="00DA42DD" w:rsidP="003B1D56">
      <w:pPr>
        <w:numPr>
          <w:ilvl w:val="0"/>
          <w:numId w:val="45"/>
        </w:numPr>
        <w:tabs>
          <w:tab w:val="clear" w:pos="360"/>
          <w:tab w:val="num" w:pos="720"/>
          <w:tab w:val="left" w:pos="5040"/>
          <w:tab w:val="right" w:pos="10080"/>
        </w:tabs>
        <w:rPr>
          <w:sz w:val="22"/>
          <w:szCs w:val="22"/>
        </w:rPr>
      </w:pPr>
      <w:r w:rsidRPr="00513BCE">
        <w:rPr>
          <w:sz w:val="22"/>
          <w:szCs w:val="22"/>
          <w:u w:val="single"/>
        </w:rPr>
        <w:t>Gas Flow</w:t>
      </w:r>
      <w:r w:rsidRPr="00334856">
        <w:rPr>
          <w:sz w:val="22"/>
          <w:szCs w:val="22"/>
        </w:rPr>
        <w:t>.  The LFG flow to the emissions units at the facility shall be continuously monitored.  The owner or operator shall install, operate and maintain a LFG flow meter to continuously measure the total LFG flow to the two engines.  The flow meter shall be installed such that it does not include LFG flow to the flare (EU012).  The flow rate for each engine shall be calculated each month by dividing the measured monthly total LFG flow (from flow meter) to all engines by each engine’s hours of operation during the month (as determined by the elapsed time meters).  [Rule 62-4.070(3), F.A.C.]</w:t>
      </w:r>
    </w:p>
    <w:p w:rsidR="00DA42DD" w:rsidRPr="00334856" w:rsidRDefault="00DA42DD" w:rsidP="00DA42DD">
      <w:pPr>
        <w:spacing w:before="120"/>
        <w:ind w:left="360"/>
        <w:rPr>
          <w:i/>
          <w:sz w:val="22"/>
          <w:szCs w:val="22"/>
        </w:rPr>
      </w:pPr>
      <w:r w:rsidRPr="00334856">
        <w:rPr>
          <w:i/>
          <w:sz w:val="22"/>
          <w:szCs w:val="22"/>
        </w:rPr>
        <w:t>{Permitting Note:  This facility shall be equipped with two LFG flow meters: one for the two engines, and one for the flare (EU012).  Each flow meter shall only measure flow to its designated emissions unit(s).}</w:t>
      </w:r>
    </w:p>
    <w:p w:rsidR="00746514" w:rsidRPr="0061134C" w:rsidRDefault="00746514" w:rsidP="00334856">
      <w:pPr>
        <w:pStyle w:val="Heading5"/>
        <w:tabs>
          <w:tab w:val="num" w:pos="360"/>
        </w:tabs>
        <w:spacing w:before="120" w:after="120"/>
        <w:rPr>
          <w:rFonts w:ascii="Times New Roman" w:hAnsi="Times New Roman"/>
          <w:b w:val="0"/>
          <w:i w:val="0"/>
          <w:caps/>
          <w:sz w:val="22"/>
          <w:szCs w:val="22"/>
        </w:rPr>
      </w:pPr>
      <w:r w:rsidRPr="0061134C">
        <w:rPr>
          <w:rFonts w:ascii="Times New Roman" w:hAnsi="Times New Roman"/>
          <w:i w:val="0"/>
          <w:caps/>
          <w:sz w:val="22"/>
          <w:szCs w:val="22"/>
        </w:rPr>
        <w:t>Emissions Standards</w:t>
      </w:r>
    </w:p>
    <w:p w:rsidR="003A243A" w:rsidRPr="0061134C" w:rsidRDefault="003A243A" w:rsidP="009F0009">
      <w:pPr>
        <w:numPr>
          <w:ilvl w:val="0"/>
          <w:numId w:val="36"/>
        </w:numPr>
        <w:tabs>
          <w:tab w:val="clear" w:pos="360"/>
          <w:tab w:val="num" w:pos="720"/>
        </w:tabs>
        <w:rPr>
          <w:bCs/>
          <w:sz w:val="22"/>
          <w:szCs w:val="22"/>
        </w:rPr>
      </w:pPr>
      <w:r w:rsidRPr="0061134C">
        <w:rPr>
          <w:sz w:val="22"/>
          <w:szCs w:val="22"/>
          <w:u w:val="single"/>
        </w:rPr>
        <w:t>Carbon Monoxide (CO)</w:t>
      </w:r>
      <w:r w:rsidRPr="0061134C">
        <w:rPr>
          <w:sz w:val="22"/>
          <w:szCs w:val="22"/>
        </w:rPr>
        <w:t>.  The CO emissions from each individual engine (EU</w:t>
      </w:r>
      <w:r w:rsidR="00267C3D" w:rsidRPr="0061134C">
        <w:rPr>
          <w:sz w:val="22"/>
          <w:szCs w:val="22"/>
        </w:rPr>
        <w:t>010</w:t>
      </w:r>
      <w:r w:rsidRPr="0061134C">
        <w:rPr>
          <w:sz w:val="22"/>
          <w:szCs w:val="22"/>
        </w:rPr>
        <w:t xml:space="preserve"> and EU</w:t>
      </w:r>
      <w:r w:rsidR="00267C3D" w:rsidRPr="0061134C">
        <w:rPr>
          <w:sz w:val="22"/>
          <w:szCs w:val="22"/>
        </w:rPr>
        <w:t>011</w:t>
      </w:r>
      <w:r w:rsidRPr="0061134C">
        <w:rPr>
          <w:sz w:val="22"/>
          <w:szCs w:val="22"/>
        </w:rPr>
        <w:t>) shall not exceed:</w:t>
      </w:r>
    </w:p>
    <w:p w:rsidR="003A243A" w:rsidRPr="0061134C" w:rsidRDefault="003A243A" w:rsidP="003A243A">
      <w:pPr>
        <w:numPr>
          <w:ilvl w:val="0"/>
          <w:numId w:val="18"/>
        </w:numPr>
        <w:suppressAutoHyphens/>
        <w:rPr>
          <w:sz w:val="22"/>
          <w:szCs w:val="22"/>
        </w:rPr>
      </w:pPr>
      <w:r w:rsidRPr="0061134C">
        <w:rPr>
          <w:sz w:val="22"/>
          <w:szCs w:val="22"/>
        </w:rPr>
        <w:t>12.31</w:t>
      </w:r>
      <w:r w:rsidR="002C2F7B" w:rsidRPr="0061134C">
        <w:rPr>
          <w:sz w:val="22"/>
          <w:szCs w:val="22"/>
        </w:rPr>
        <w:t xml:space="preserve"> pounds per hour (</w:t>
      </w:r>
      <w:r w:rsidRPr="0061134C">
        <w:rPr>
          <w:sz w:val="22"/>
          <w:szCs w:val="22"/>
        </w:rPr>
        <w:t>lbs/hr</w:t>
      </w:r>
      <w:r w:rsidR="002C2F7B" w:rsidRPr="0061134C">
        <w:rPr>
          <w:sz w:val="22"/>
          <w:szCs w:val="22"/>
        </w:rPr>
        <w:t>),</w:t>
      </w:r>
    </w:p>
    <w:p w:rsidR="003A243A" w:rsidRPr="0061134C" w:rsidRDefault="003A243A" w:rsidP="003A243A">
      <w:pPr>
        <w:numPr>
          <w:ilvl w:val="0"/>
          <w:numId w:val="18"/>
        </w:numPr>
        <w:suppressAutoHyphens/>
        <w:rPr>
          <w:sz w:val="22"/>
          <w:szCs w:val="22"/>
        </w:rPr>
      </w:pPr>
      <w:r w:rsidRPr="0061134C">
        <w:rPr>
          <w:sz w:val="22"/>
          <w:szCs w:val="22"/>
        </w:rPr>
        <w:t>53.9 TPY, and</w:t>
      </w:r>
    </w:p>
    <w:p w:rsidR="003A243A" w:rsidRPr="0061134C" w:rsidRDefault="00EE2192" w:rsidP="003A243A">
      <w:pPr>
        <w:numPr>
          <w:ilvl w:val="0"/>
          <w:numId w:val="18"/>
        </w:numPr>
        <w:suppressAutoHyphens/>
        <w:rPr>
          <w:sz w:val="22"/>
          <w:szCs w:val="22"/>
        </w:rPr>
      </w:pPr>
      <w:r w:rsidRPr="0061134C">
        <w:rPr>
          <w:sz w:val="22"/>
          <w:szCs w:val="22"/>
        </w:rPr>
        <w:t>2.5g/bhp</w:t>
      </w:r>
      <w:r w:rsidR="003A243A" w:rsidRPr="0061134C">
        <w:rPr>
          <w:sz w:val="22"/>
          <w:szCs w:val="22"/>
        </w:rPr>
        <w:t xml:space="preserve">-hr </w:t>
      </w:r>
      <w:r w:rsidRPr="0061134C">
        <w:rPr>
          <w:sz w:val="22"/>
          <w:szCs w:val="22"/>
        </w:rPr>
        <w:t xml:space="preserve">at </w:t>
      </w:r>
      <w:r w:rsidR="003A243A" w:rsidRPr="0061134C">
        <w:rPr>
          <w:sz w:val="22"/>
          <w:szCs w:val="22"/>
        </w:rPr>
        <w:t>5% O</w:t>
      </w:r>
      <w:r w:rsidR="003A243A" w:rsidRPr="0061134C">
        <w:rPr>
          <w:sz w:val="22"/>
          <w:szCs w:val="22"/>
          <w:vertAlign w:val="subscript"/>
        </w:rPr>
        <w:t>2</w:t>
      </w:r>
      <w:r w:rsidRPr="0061134C">
        <w:rPr>
          <w:sz w:val="22"/>
          <w:szCs w:val="22"/>
        </w:rPr>
        <w:t xml:space="preserve"> (dry)</w:t>
      </w:r>
      <w:r w:rsidR="002C2F7B" w:rsidRPr="0061134C">
        <w:rPr>
          <w:sz w:val="22"/>
          <w:szCs w:val="22"/>
          <w:vertAlign w:val="subscript"/>
        </w:rPr>
        <w:t>.</w:t>
      </w:r>
    </w:p>
    <w:p w:rsidR="003A243A" w:rsidRPr="0061134C" w:rsidRDefault="00EE2192" w:rsidP="003A243A">
      <w:pPr>
        <w:suppressAutoHyphens/>
        <w:spacing w:after="120"/>
        <w:ind w:left="360"/>
        <w:rPr>
          <w:sz w:val="22"/>
          <w:szCs w:val="22"/>
        </w:rPr>
      </w:pPr>
      <w:r w:rsidRPr="0061134C">
        <w:rPr>
          <w:sz w:val="22"/>
          <w:szCs w:val="22"/>
        </w:rPr>
        <w:t>[Rule 62-4.070(3), F.A.C.</w:t>
      </w:r>
      <w:r w:rsidR="005A1B17" w:rsidRPr="0061134C">
        <w:rPr>
          <w:sz w:val="22"/>
          <w:szCs w:val="22"/>
        </w:rPr>
        <w:t xml:space="preserve"> and Application No. 0150075-004-AC</w:t>
      </w:r>
      <w:r w:rsidRPr="0061134C">
        <w:rPr>
          <w:sz w:val="22"/>
          <w:szCs w:val="22"/>
        </w:rPr>
        <w:t>]</w:t>
      </w:r>
    </w:p>
    <w:p w:rsidR="00EE2192" w:rsidRPr="0061134C" w:rsidRDefault="00EE2192" w:rsidP="009F0009">
      <w:pPr>
        <w:numPr>
          <w:ilvl w:val="0"/>
          <w:numId w:val="36"/>
        </w:numPr>
        <w:tabs>
          <w:tab w:val="clear" w:pos="360"/>
          <w:tab w:val="num" w:pos="720"/>
        </w:tabs>
        <w:rPr>
          <w:bCs/>
          <w:sz w:val="22"/>
          <w:szCs w:val="22"/>
        </w:rPr>
      </w:pPr>
      <w:r w:rsidRPr="0061134C">
        <w:rPr>
          <w:sz w:val="22"/>
          <w:szCs w:val="22"/>
          <w:u w:val="single"/>
        </w:rPr>
        <w:t>Carbon Monoxide (CO)</w:t>
      </w:r>
      <w:r w:rsidRPr="0061134C">
        <w:rPr>
          <w:sz w:val="22"/>
          <w:szCs w:val="22"/>
        </w:rPr>
        <w:t>.  The CO emissions from each individual engine (EU010 and EU011) shall not exceed 5.0 g/HP-hr or 610 ppmvd at 15% O</w:t>
      </w:r>
      <w:r w:rsidRPr="0061134C">
        <w:rPr>
          <w:sz w:val="22"/>
          <w:szCs w:val="22"/>
          <w:vertAlign w:val="subscript"/>
        </w:rPr>
        <w:t>2.</w:t>
      </w:r>
      <w:r w:rsidRPr="0061134C">
        <w:rPr>
          <w:sz w:val="22"/>
          <w:szCs w:val="22"/>
        </w:rPr>
        <w:t xml:space="preserve">  [40 CFR 60.4233(e)]</w:t>
      </w:r>
    </w:p>
    <w:p w:rsidR="003A243A" w:rsidRPr="0061134C" w:rsidRDefault="0012112E" w:rsidP="009F0009">
      <w:pPr>
        <w:numPr>
          <w:ilvl w:val="0"/>
          <w:numId w:val="36"/>
        </w:numPr>
        <w:tabs>
          <w:tab w:val="clear" w:pos="360"/>
          <w:tab w:val="num" w:pos="720"/>
        </w:tabs>
        <w:spacing w:before="120"/>
        <w:rPr>
          <w:bCs/>
          <w:sz w:val="22"/>
          <w:szCs w:val="22"/>
        </w:rPr>
      </w:pPr>
      <w:r w:rsidRPr="0061134C">
        <w:rPr>
          <w:sz w:val="22"/>
          <w:szCs w:val="22"/>
          <w:u w:val="single"/>
        </w:rPr>
        <w:t xml:space="preserve">Nitrogen </w:t>
      </w:r>
      <w:r w:rsidR="00932DAF" w:rsidRPr="0061134C">
        <w:rPr>
          <w:sz w:val="22"/>
          <w:szCs w:val="22"/>
          <w:u w:val="single"/>
        </w:rPr>
        <w:t>O</w:t>
      </w:r>
      <w:r w:rsidRPr="0061134C">
        <w:rPr>
          <w:sz w:val="22"/>
          <w:szCs w:val="22"/>
          <w:u w:val="single"/>
        </w:rPr>
        <w:t>xide</w:t>
      </w:r>
      <w:r w:rsidR="00932DAF" w:rsidRPr="0061134C">
        <w:rPr>
          <w:sz w:val="22"/>
          <w:szCs w:val="22"/>
          <w:u w:val="single"/>
        </w:rPr>
        <w:t>s</w:t>
      </w:r>
      <w:r w:rsidR="003A243A" w:rsidRPr="0061134C">
        <w:rPr>
          <w:sz w:val="22"/>
          <w:szCs w:val="22"/>
          <w:u w:val="single"/>
        </w:rPr>
        <w:t xml:space="preserve"> (NO</w:t>
      </w:r>
      <w:r w:rsidR="00D25F9E" w:rsidRPr="0061134C">
        <w:rPr>
          <w:sz w:val="22"/>
          <w:szCs w:val="22"/>
          <w:u w:val="single"/>
          <w:vertAlign w:val="subscript"/>
        </w:rPr>
        <w:t>X</w:t>
      </w:r>
      <w:r w:rsidR="003A243A" w:rsidRPr="0061134C">
        <w:rPr>
          <w:sz w:val="22"/>
          <w:szCs w:val="22"/>
          <w:u w:val="single"/>
        </w:rPr>
        <w:t>)</w:t>
      </w:r>
      <w:r w:rsidR="003A243A" w:rsidRPr="0061134C">
        <w:rPr>
          <w:sz w:val="22"/>
          <w:szCs w:val="22"/>
        </w:rPr>
        <w:t xml:space="preserve">.  </w:t>
      </w:r>
      <w:r w:rsidR="00D25F9E" w:rsidRPr="0061134C">
        <w:rPr>
          <w:sz w:val="22"/>
          <w:szCs w:val="22"/>
        </w:rPr>
        <w:t>NO</w:t>
      </w:r>
      <w:r w:rsidR="00D25F9E" w:rsidRPr="0061134C">
        <w:rPr>
          <w:sz w:val="22"/>
          <w:szCs w:val="22"/>
          <w:vertAlign w:val="subscript"/>
        </w:rPr>
        <w:t>X</w:t>
      </w:r>
      <w:r w:rsidR="00D25F9E" w:rsidRPr="0061134C">
        <w:rPr>
          <w:sz w:val="22"/>
          <w:szCs w:val="22"/>
        </w:rPr>
        <w:t xml:space="preserve"> </w:t>
      </w:r>
      <w:r w:rsidR="003A243A" w:rsidRPr="0061134C">
        <w:rPr>
          <w:sz w:val="22"/>
          <w:szCs w:val="22"/>
        </w:rPr>
        <w:t xml:space="preserve">emissions </w:t>
      </w:r>
      <w:r w:rsidR="00767C72" w:rsidRPr="0061134C">
        <w:rPr>
          <w:sz w:val="22"/>
          <w:szCs w:val="22"/>
        </w:rPr>
        <w:t>from each individual engine (EU</w:t>
      </w:r>
      <w:r w:rsidR="00267C3D" w:rsidRPr="0061134C">
        <w:rPr>
          <w:sz w:val="22"/>
          <w:szCs w:val="22"/>
        </w:rPr>
        <w:t>010</w:t>
      </w:r>
      <w:r w:rsidR="00767C72" w:rsidRPr="0061134C">
        <w:rPr>
          <w:sz w:val="22"/>
          <w:szCs w:val="22"/>
        </w:rPr>
        <w:t xml:space="preserve"> and EU</w:t>
      </w:r>
      <w:r w:rsidR="00267C3D" w:rsidRPr="0061134C">
        <w:rPr>
          <w:sz w:val="22"/>
          <w:szCs w:val="22"/>
        </w:rPr>
        <w:t>011</w:t>
      </w:r>
      <w:r w:rsidR="00767C72" w:rsidRPr="0061134C">
        <w:rPr>
          <w:sz w:val="22"/>
          <w:szCs w:val="22"/>
        </w:rPr>
        <w:t>)</w:t>
      </w:r>
      <w:r w:rsidR="00D25F9E" w:rsidRPr="0061134C">
        <w:rPr>
          <w:sz w:val="22"/>
          <w:szCs w:val="22"/>
        </w:rPr>
        <w:t xml:space="preserve"> </w:t>
      </w:r>
      <w:r w:rsidR="003A243A" w:rsidRPr="0061134C">
        <w:rPr>
          <w:sz w:val="22"/>
          <w:szCs w:val="22"/>
        </w:rPr>
        <w:t>shall not exceed:</w:t>
      </w:r>
    </w:p>
    <w:p w:rsidR="003A243A" w:rsidRPr="0061134C" w:rsidRDefault="003A243A" w:rsidP="003A243A">
      <w:pPr>
        <w:numPr>
          <w:ilvl w:val="0"/>
          <w:numId w:val="24"/>
        </w:numPr>
        <w:suppressAutoHyphens/>
        <w:rPr>
          <w:sz w:val="22"/>
          <w:szCs w:val="22"/>
        </w:rPr>
      </w:pPr>
      <w:r w:rsidRPr="0061134C">
        <w:rPr>
          <w:sz w:val="22"/>
          <w:szCs w:val="22"/>
        </w:rPr>
        <w:t>4.93 lbs/hr</w:t>
      </w:r>
      <w:r w:rsidR="002C2F7B" w:rsidRPr="0061134C">
        <w:rPr>
          <w:sz w:val="22"/>
          <w:szCs w:val="22"/>
        </w:rPr>
        <w:t>,</w:t>
      </w:r>
    </w:p>
    <w:p w:rsidR="003A243A" w:rsidRPr="0061134C" w:rsidRDefault="003A243A" w:rsidP="003A243A">
      <w:pPr>
        <w:numPr>
          <w:ilvl w:val="0"/>
          <w:numId w:val="24"/>
        </w:numPr>
        <w:suppressAutoHyphens/>
        <w:rPr>
          <w:sz w:val="22"/>
          <w:szCs w:val="22"/>
        </w:rPr>
      </w:pPr>
      <w:r w:rsidRPr="0061134C">
        <w:rPr>
          <w:sz w:val="22"/>
          <w:szCs w:val="22"/>
        </w:rPr>
        <w:t>21.56 TPY, and</w:t>
      </w:r>
    </w:p>
    <w:p w:rsidR="003A243A" w:rsidRPr="0061134C" w:rsidRDefault="00246A83" w:rsidP="003A243A">
      <w:pPr>
        <w:numPr>
          <w:ilvl w:val="0"/>
          <w:numId w:val="24"/>
        </w:numPr>
        <w:suppressAutoHyphens/>
        <w:rPr>
          <w:sz w:val="22"/>
          <w:szCs w:val="22"/>
        </w:rPr>
      </w:pPr>
      <w:r w:rsidRPr="0061134C">
        <w:rPr>
          <w:sz w:val="22"/>
          <w:szCs w:val="22"/>
        </w:rPr>
        <w:t>1</w:t>
      </w:r>
      <w:r w:rsidR="003A243A" w:rsidRPr="0061134C">
        <w:rPr>
          <w:sz w:val="22"/>
          <w:szCs w:val="22"/>
        </w:rPr>
        <w:t>.0 g/</w:t>
      </w:r>
      <w:r w:rsidRPr="0061134C">
        <w:rPr>
          <w:sz w:val="22"/>
          <w:szCs w:val="22"/>
        </w:rPr>
        <w:t>bhp</w:t>
      </w:r>
      <w:r w:rsidR="003A243A" w:rsidRPr="0061134C">
        <w:rPr>
          <w:sz w:val="22"/>
          <w:szCs w:val="22"/>
        </w:rPr>
        <w:t>-hr 5% O</w:t>
      </w:r>
      <w:r w:rsidR="003A243A" w:rsidRPr="0061134C">
        <w:rPr>
          <w:sz w:val="22"/>
          <w:szCs w:val="22"/>
          <w:vertAlign w:val="subscript"/>
        </w:rPr>
        <w:t>2</w:t>
      </w:r>
      <w:r w:rsidRPr="0061134C">
        <w:rPr>
          <w:sz w:val="22"/>
          <w:szCs w:val="22"/>
          <w:vertAlign w:val="subscript"/>
        </w:rPr>
        <w:t xml:space="preserve"> </w:t>
      </w:r>
      <w:r w:rsidRPr="0061134C">
        <w:rPr>
          <w:sz w:val="22"/>
          <w:szCs w:val="22"/>
        </w:rPr>
        <w:t>(dry)</w:t>
      </w:r>
      <w:r w:rsidR="002C2F7B" w:rsidRPr="0061134C">
        <w:rPr>
          <w:sz w:val="22"/>
          <w:szCs w:val="22"/>
        </w:rPr>
        <w:t>.</w:t>
      </w:r>
    </w:p>
    <w:p w:rsidR="003A243A" w:rsidRPr="0061134C" w:rsidRDefault="00246A83" w:rsidP="003A243A">
      <w:pPr>
        <w:suppressAutoHyphens/>
        <w:spacing w:after="120"/>
        <w:ind w:firstLine="360"/>
        <w:rPr>
          <w:sz w:val="22"/>
          <w:szCs w:val="22"/>
        </w:rPr>
      </w:pPr>
      <w:r w:rsidRPr="0061134C">
        <w:rPr>
          <w:sz w:val="22"/>
          <w:szCs w:val="22"/>
        </w:rPr>
        <w:t>[Rule 62-4.070(3), F.A.C.</w:t>
      </w:r>
      <w:r w:rsidR="005A1B17" w:rsidRPr="0061134C">
        <w:rPr>
          <w:sz w:val="22"/>
          <w:szCs w:val="22"/>
        </w:rPr>
        <w:t xml:space="preserve"> and Application No. 0150075-004-AC</w:t>
      </w:r>
      <w:r w:rsidRPr="0061134C">
        <w:rPr>
          <w:sz w:val="22"/>
          <w:szCs w:val="22"/>
        </w:rPr>
        <w:t>]</w:t>
      </w:r>
    </w:p>
    <w:p w:rsidR="00246A83" w:rsidRPr="0061134C" w:rsidRDefault="0012112E" w:rsidP="009F0009">
      <w:pPr>
        <w:numPr>
          <w:ilvl w:val="0"/>
          <w:numId w:val="36"/>
        </w:numPr>
        <w:tabs>
          <w:tab w:val="clear" w:pos="360"/>
          <w:tab w:val="num" w:pos="720"/>
        </w:tabs>
        <w:rPr>
          <w:bCs/>
          <w:sz w:val="22"/>
          <w:szCs w:val="22"/>
        </w:rPr>
      </w:pPr>
      <w:r w:rsidRPr="0061134C">
        <w:rPr>
          <w:sz w:val="22"/>
          <w:szCs w:val="22"/>
          <w:u w:val="single"/>
        </w:rPr>
        <w:t xml:space="preserve">Nitrogen </w:t>
      </w:r>
      <w:r w:rsidR="00932DAF" w:rsidRPr="0061134C">
        <w:rPr>
          <w:sz w:val="22"/>
          <w:szCs w:val="22"/>
          <w:u w:val="single"/>
        </w:rPr>
        <w:t>O</w:t>
      </w:r>
      <w:r w:rsidRPr="0061134C">
        <w:rPr>
          <w:sz w:val="22"/>
          <w:szCs w:val="22"/>
          <w:u w:val="single"/>
        </w:rPr>
        <w:t>xide</w:t>
      </w:r>
      <w:r w:rsidR="00932DAF" w:rsidRPr="0061134C">
        <w:rPr>
          <w:sz w:val="22"/>
          <w:szCs w:val="22"/>
          <w:u w:val="single"/>
        </w:rPr>
        <w:t>s</w:t>
      </w:r>
      <w:r w:rsidR="00246A83" w:rsidRPr="0061134C">
        <w:rPr>
          <w:sz w:val="22"/>
          <w:szCs w:val="22"/>
          <w:u w:val="single"/>
        </w:rPr>
        <w:t xml:space="preserve"> (NO</w:t>
      </w:r>
      <w:r w:rsidR="00246A83" w:rsidRPr="0061134C">
        <w:rPr>
          <w:sz w:val="22"/>
          <w:szCs w:val="22"/>
          <w:u w:val="single"/>
          <w:vertAlign w:val="subscript"/>
        </w:rPr>
        <w:t>X</w:t>
      </w:r>
      <w:r w:rsidR="00246A83" w:rsidRPr="0061134C">
        <w:rPr>
          <w:sz w:val="22"/>
          <w:szCs w:val="22"/>
          <w:u w:val="single"/>
        </w:rPr>
        <w:t>)</w:t>
      </w:r>
      <w:r w:rsidR="00246A83" w:rsidRPr="0061134C">
        <w:rPr>
          <w:sz w:val="22"/>
          <w:szCs w:val="22"/>
        </w:rPr>
        <w:t>.  NO</w:t>
      </w:r>
      <w:r w:rsidR="00246A83" w:rsidRPr="0061134C">
        <w:rPr>
          <w:sz w:val="22"/>
          <w:szCs w:val="22"/>
          <w:vertAlign w:val="subscript"/>
        </w:rPr>
        <w:t>X</w:t>
      </w:r>
      <w:r w:rsidR="00246A83" w:rsidRPr="0061134C">
        <w:rPr>
          <w:sz w:val="22"/>
          <w:szCs w:val="22"/>
        </w:rPr>
        <w:t xml:space="preserve"> emissions from each individual engine (EU010 and EU011) shall not exceed 3.0 g/HP-hr or 220 ppmvd at 15% O</w:t>
      </w:r>
      <w:r w:rsidR="00246A83" w:rsidRPr="0061134C">
        <w:rPr>
          <w:sz w:val="22"/>
          <w:szCs w:val="22"/>
          <w:vertAlign w:val="subscript"/>
        </w:rPr>
        <w:t>2</w:t>
      </w:r>
      <w:r w:rsidR="00246A83" w:rsidRPr="0061134C">
        <w:rPr>
          <w:sz w:val="22"/>
          <w:szCs w:val="22"/>
        </w:rPr>
        <w:t>.  [40 CFR 60.4233(e)]</w:t>
      </w:r>
    </w:p>
    <w:p w:rsidR="003A243A" w:rsidRPr="0061134C" w:rsidRDefault="003A243A" w:rsidP="009F0009">
      <w:pPr>
        <w:numPr>
          <w:ilvl w:val="0"/>
          <w:numId w:val="36"/>
        </w:numPr>
        <w:tabs>
          <w:tab w:val="clear" w:pos="360"/>
          <w:tab w:val="num" w:pos="720"/>
        </w:tabs>
        <w:spacing w:before="120"/>
        <w:rPr>
          <w:bCs/>
          <w:sz w:val="22"/>
          <w:szCs w:val="22"/>
        </w:rPr>
      </w:pPr>
      <w:r w:rsidRPr="0061134C">
        <w:rPr>
          <w:sz w:val="22"/>
          <w:szCs w:val="22"/>
          <w:u w:val="single"/>
        </w:rPr>
        <w:t>Volatile Organic Compounds (VOC)</w:t>
      </w:r>
      <w:r w:rsidRPr="0061134C">
        <w:rPr>
          <w:sz w:val="22"/>
          <w:szCs w:val="22"/>
        </w:rPr>
        <w:t xml:space="preserve">.  VOC emissions </w:t>
      </w:r>
      <w:r w:rsidR="00767C72" w:rsidRPr="0061134C">
        <w:rPr>
          <w:sz w:val="22"/>
          <w:szCs w:val="22"/>
        </w:rPr>
        <w:t>from each individual engine (EU</w:t>
      </w:r>
      <w:r w:rsidR="00267C3D" w:rsidRPr="0061134C">
        <w:rPr>
          <w:sz w:val="22"/>
          <w:szCs w:val="22"/>
        </w:rPr>
        <w:t>010</w:t>
      </w:r>
      <w:r w:rsidR="00767C72" w:rsidRPr="0061134C">
        <w:rPr>
          <w:sz w:val="22"/>
          <w:szCs w:val="22"/>
        </w:rPr>
        <w:t xml:space="preserve"> and EU</w:t>
      </w:r>
      <w:r w:rsidR="00267C3D" w:rsidRPr="0061134C">
        <w:rPr>
          <w:sz w:val="22"/>
          <w:szCs w:val="22"/>
        </w:rPr>
        <w:t>011</w:t>
      </w:r>
      <w:r w:rsidR="00767C72" w:rsidRPr="0061134C">
        <w:rPr>
          <w:sz w:val="22"/>
          <w:szCs w:val="22"/>
        </w:rPr>
        <w:t>)</w:t>
      </w:r>
      <w:r w:rsidR="00D25F9E" w:rsidRPr="0061134C">
        <w:rPr>
          <w:sz w:val="22"/>
          <w:szCs w:val="22"/>
        </w:rPr>
        <w:t xml:space="preserve"> </w:t>
      </w:r>
      <w:r w:rsidRPr="0061134C">
        <w:rPr>
          <w:sz w:val="22"/>
          <w:szCs w:val="22"/>
        </w:rPr>
        <w:t>shall not exceed:</w:t>
      </w:r>
    </w:p>
    <w:p w:rsidR="003A243A" w:rsidRPr="0061134C" w:rsidRDefault="003A243A" w:rsidP="003A243A">
      <w:pPr>
        <w:numPr>
          <w:ilvl w:val="0"/>
          <w:numId w:val="25"/>
        </w:numPr>
        <w:suppressAutoHyphens/>
        <w:rPr>
          <w:sz w:val="22"/>
          <w:szCs w:val="22"/>
        </w:rPr>
      </w:pPr>
      <w:r w:rsidRPr="0061134C">
        <w:rPr>
          <w:sz w:val="22"/>
          <w:szCs w:val="22"/>
        </w:rPr>
        <w:t>4.14 lbs/hr</w:t>
      </w:r>
      <w:r w:rsidR="002C2F7B" w:rsidRPr="0061134C">
        <w:rPr>
          <w:sz w:val="22"/>
          <w:szCs w:val="22"/>
        </w:rPr>
        <w:t>,</w:t>
      </w:r>
    </w:p>
    <w:p w:rsidR="003A243A" w:rsidRPr="0061134C" w:rsidRDefault="003A243A" w:rsidP="003A243A">
      <w:pPr>
        <w:numPr>
          <w:ilvl w:val="0"/>
          <w:numId w:val="25"/>
        </w:numPr>
        <w:suppressAutoHyphens/>
        <w:rPr>
          <w:sz w:val="22"/>
          <w:szCs w:val="22"/>
        </w:rPr>
      </w:pPr>
      <w:r w:rsidRPr="0061134C">
        <w:rPr>
          <w:sz w:val="22"/>
          <w:szCs w:val="22"/>
        </w:rPr>
        <w:t>18.11 TPY, and</w:t>
      </w:r>
    </w:p>
    <w:p w:rsidR="003A243A" w:rsidRPr="0061134C" w:rsidRDefault="00246A83" w:rsidP="003A243A">
      <w:pPr>
        <w:numPr>
          <w:ilvl w:val="0"/>
          <w:numId w:val="25"/>
        </w:numPr>
        <w:suppressAutoHyphens/>
        <w:rPr>
          <w:sz w:val="22"/>
          <w:szCs w:val="22"/>
        </w:rPr>
      </w:pPr>
      <w:r w:rsidRPr="0061134C">
        <w:rPr>
          <w:sz w:val="22"/>
          <w:szCs w:val="22"/>
        </w:rPr>
        <w:t>0.84</w:t>
      </w:r>
      <w:r w:rsidR="003A243A" w:rsidRPr="0061134C">
        <w:rPr>
          <w:sz w:val="22"/>
          <w:szCs w:val="22"/>
        </w:rPr>
        <w:t xml:space="preserve"> g/</w:t>
      </w:r>
      <w:r w:rsidRPr="0061134C">
        <w:rPr>
          <w:sz w:val="22"/>
          <w:szCs w:val="22"/>
        </w:rPr>
        <w:t>bhp</w:t>
      </w:r>
      <w:r w:rsidR="003A243A" w:rsidRPr="0061134C">
        <w:rPr>
          <w:sz w:val="22"/>
          <w:szCs w:val="22"/>
        </w:rPr>
        <w:t>-hr 5% O</w:t>
      </w:r>
      <w:r w:rsidR="003A243A" w:rsidRPr="0061134C">
        <w:rPr>
          <w:sz w:val="22"/>
          <w:szCs w:val="22"/>
          <w:vertAlign w:val="subscript"/>
        </w:rPr>
        <w:t>2</w:t>
      </w:r>
      <w:r w:rsidRPr="0061134C">
        <w:rPr>
          <w:sz w:val="22"/>
          <w:szCs w:val="22"/>
        </w:rPr>
        <w:t xml:space="preserve"> (dry)</w:t>
      </w:r>
      <w:r w:rsidR="002C2F7B" w:rsidRPr="0061134C">
        <w:rPr>
          <w:sz w:val="22"/>
          <w:szCs w:val="22"/>
        </w:rPr>
        <w:t>.</w:t>
      </w:r>
    </w:p>
    <w:p w:rsidR="003A243A" w:rsidRPr="0061134C" w:rsidRDefault="00246A83" w:rsidP="001245AE">
      <w:pPr>
        <w:suppressAutoHyphens/>
        <w:spacing w:after="120"/>
        <w:ind w:firstLine="360"/>
        <w:rPr>
          <w:sz w:val="22"/>
          <w:szCs w:val="22"/>
        </w:rPr>
      </w:pPr>
      <w:r w:rsidRPr="0061134C">
        <w:rPr>
          <w:sz w:val="22"/>
          <w:szCs w:val="22"/>
        </w:rPr>
        <w:t>[Rule 62-4.070(3), F.A.C.</w:t>
      </w:r>
      <w:r w:rsidR="005A1B17" w:rsidRPr="0061134C">
        <w:rPr>
          <w:sz w:val="22"/>
          <w:szCs w:val="22"/>
        </w:rPr>
        <w:t xml:space="preserve"> and Application No. 0150075-004-AC</w:t>
      </w:r>
      <w:r w:rsidRPr="0061134C">
        <w:rPr>
          <w:sz w:val="22"/>
          <w:szCs w:val="22"/>
        </w:rPr>
        <w:t>]</w:t>
      </w:r>
    </w:p>
    <w:p w:rsidR="00246A83" w:rsidRPr="0061134C" w:rsidRDefault="00246A83" w:rsidP="009F0009">
      <w:pPr>
        <w:numPr>
          <w:ilvl w:val="0"/>
          <w:numId w:val="36"/>
        </w:numPr>
        <w:tabs>
          <w:tab w:val="clear" w:pos="360"/>
          <w:tab w:val="num" w:pos="720"/>
        </w:tabs>
        <w:suppressAutoHyphens/>
        <w:rPr>
          <w:sz w:val="22"/>
          <w:szCs w:val="22"/>
        </w:rPr>
      </w:pPr>
      <w:r w:rsidRPr="0061134C">
        <w:rPr>
          <w:sz w:val="22"/>
          <w:szCs w:val="22"/>
          <w:u w:val="single"/>
        </w:rPr>
        <w:t>Volatile Organic Compounds (VOC)</w:t>
      </w:r>
      <w:r w:rsidRPr="0061134C">
        <w:rPr>
          <w:sz w:val="22"/>
          <w:szCs w:val="22"/>
        </w:rPr>
        <w:t>.  VOC emissions from each individual engine (EU010 and EU011) shall not exceed 1.0 g/HP-hr or 610 ppmvd at 15% O</w:t>
      </w:r>
      <w:r w:rsidRPr="0061134C">
        <w:rPr>
          <w:sz w:val="22"/>
          <w:szCs w:val="22"/>
          <w:vertAlign w:val="subscript"/>
        </w:rPr>
        <w:t>2</w:t>
      </w:r>
      <w:r w:rsidRPr="0061134C">
        <w:rPr>
          <w:sz w:val="22"/>
          <w:szCs w:val="22"/>
        </w:rPr>
        <w:t>.  [40 CFR 60.4233(e)]</w:t>
      </w:r>
    </w:p>
    <w:p w:rsidR="00661CF2" w:rsidRPr="0061134C" w:rsidRDefault="00DA42DD" w:rsidP="00A23A2B">
      <w:pPr>
        <w:numPr>
          <w:ilvl w:val="0"/>
          <w:numId w:val="27"/>
        </w:numPr>
        <w:tabs>
          <w:tab w:val="clear" w:pos="360"/>
          <w:tab w:val="left" w:pos="720"/>
        </w:tabs>
        <w:suppressAutoHyphens/>
        <w:spacing w:before="120"/>
        <w:rPr>
          <w:sz w:val="22"/>
          <w:szCs w:val="22"/>
        </w:rPr>
      </w:pPr>
      <w:r w:rsidRPr="0061134C">
        <w:rPr>
          <w:sz w:val="22"/>
          <w:szCs w:val="22"/>
          <w:u w:val="single"/>
        </w:rPr>
        <w:t>Visible Emissions (VE)</w:t>
      </w:r>
      <w:r w:rsidRPr="0061134C">
        <w:rPr>
          <w:sz w:val="22"/>
          <w:szCs w:val="22"/>
        </w:rPr>
        <w:t xml:space="preserve">.  Visible emissions shall not exceed </w:t>
      </w:r>
      <w:r w:rsidRPr="00D079EF">
        <w:rPr>
          <w:sz w:val="22"/>
          <w:szCs w:val="22"/>
        </w:rPr>
        <w:t xml:space="preserve">10% </w:t>
      </w:r>
      <w:r w:rsidRPr="0061134C">
        <w:rPr>
          <w:sz w:val="22"/>
          <w:szCs w:val="22"/>
        </w:rPr>
        <w:t>opacity.  [Rule 62-4.070(3), F.A.C]</w:t>
      </w:r>
    </w:p>
    <w:p w:rsidR="00746514" w:rsidRPr="0061134C" w:rsidRDefault="00746514" w:rsidP="00661CF2">
      <w:pPr>
        <w:pStyle w:val="Heading5"/>
        <w:spacing w:before="120" w:after="120"/>
        <w:rPr>
          <w:rFonts w:ascii="Times New Roman" w:hAnsi="Times New Roman"/>
          <w:b w:val="0"/>
          <w:i w:val="0"/>
          <w:caps/>
          <w:sz w:val="22"/>
          <w:szCs w:val="22"/>
        </w:rPr>
      </w:pPr>
      <w:r w:rsidRPr="0061134C">
        <w:rPr>
          <w:rFonts w:ascii="Times New Roman" w:hAnsi="Times New Roman"/>
          <w:i w:val="0"/>
          <w:caps/>
          <w:sz w:val="22"/>
          <w:szCs w:val="22"/>
        </w:rPr>
        <w:t>Testing Requirements</w:t>
      </w:r>
    </w:p>
    <w:p w:rsidR="00746514" w:rsidRPr="0061134C" w:rsidRDefault="00746514" w:rsidP="00A23A2B">
      <w:pPr>
        <w:numPr>
          <w:ilvl w:val="0"/>
          <w:numId w:val="27"/>
        </w:numPr>
        <w:tabs>
          <w:tab w:val="clear" w:pos="360"/>
          <w:tab w:val="num" w:pos="720"/>
        </w:tabs>
        <w:spacing w:after="120"/>
        <w:rPr>
          <w:sz w:val="22"/>
          <w:szCs w:val="22"/>
        </w:rPr>
      </w:pPr>
      <w:r w:rsidRPr="0061134C">
        <w:rPr>
          <w:sz w:val="22"/>
          <w:szCs w:val="22"/>
          <w:u w:val="single"/>
        </w:rPr>
        <w:t>Initial Compliance Tests</w:t>
      </w:r>
      <w:r w:rsidR="00F878D3" w:rsidRPr="0061134C">
        <w:rPr>
          <w:sz w:val="22"/>
          <w:szCs w:val="22"/>
        </w:rPr>
        <w:t>.</w:t>
      </w:r>
      <w:r w:rsidRPr="0061134C">
        <w:rPr>
          <w:sz w:val="22"/>
          <w:szCs w:val="22"/>
        </w:rPr>
        <w:t xml:space="preserve">  The emissions unit</w:t>
      </w:r>
      <w:r w:rsidR="009E670B" w:rsidRPr="0061134C">
        <w:rPr>
          <w:sz w:val="22"/>
          <w:szCs w:val="22"/>
        </w:rPr>
        <w:t>s</w:t>
      </w:r>
      <w:r w:rsidRPr="0061134C">
        <w:rPr>
          <w:sz w:val="22"/>
          <w:szCs w:val="22"/>
        </w:rPr>
        <w:t xml:space="preserve"> shall be tested to demonstrate initial compliance with the emissions standards for </w:t>
      </w:r>
      <w:r w:rsidR="00C62D6B" w:rsidRPr="0061134C">
        <w:rPr>
          <w:sz w:val="22"/>
          <w:szCs w:val="22"/>
        </w:rPr>
        <w:t>CO, NO</w:t>
      </w:r>
      <w:r w:rsidR="00C62D6B" w:rsidRPr="0061134C">
        <w:rPr>
          <w:sz w:val="22"/>
          <w:szCs w:val="22"/>
          <w:vertAlign w:val="subscript"/>
        </w:rPr>
        <w:t>X</w:t>
      </w:r>
      <w:r w:rsidR="00C62D6B" w:rsidRPr="0061134C">
        <w:rPr>
          <w:sz w:val="22"/>
          <w:szCs w:val="22"/>
        </w:rPr>
        <w:t>, VOC</w:t>
      </w:r>
      <w:r w:rsidR="00661CF2" w:rsidRPr="0061134C">
        <w:rPr>
          <w:sz w:val="22"/>
          <w:szCs w:val="22"/>
        </w:rPr>
        <w:t>, and VE</w:t>
      </w:r>
      <w:r w:rsidRPr="0061134C">
        <w:rPr>
          <w:sz w:val="22"/>
          <w:szCs w:val="22"/>
        </w:rPr>
        <w:t>.  The initial tests shall be conducted within 60 days after achieving permitted capacity, but not later than 180 days after initial operation of the unit.  [Rules 62-4.070(3) and 62-297.310(7)(a)1, F.A.C.]</w:t>
      </w:r>
    </w:p>
    <w:p w:rsidR="00746514" w:rsidRPr="0061134C" w:rsidRDefault="00DA42DD" w:rsidP="00A23A2B">
      <w:pPr>
        <w:numPr>
          <w:ilvl w:val="0"/>
          <w:numId w:val="27"/>
        </w:numPr>
        <w:tabs>
          <w:tab w:val="clear" w:pos="360"/>
          <w:tab w:val="num" w:pos="720"/>
        </w:tabs>
        <w:spacing w:after="120"/>
        <w:rPr>
          <w:sz w:val="22"/>
          <w:szCs w:val="22"/>
        </w:rPr>
      </w:pPr>
      <w:r w:rsidRPr="0061134C">
        <w:rPr>
          <w:sz w:val="22"/>
          <w:szCs w:val="22"/>
          <w:u w:val="single"/>
        </w:rPr>
        <w:t>Annual Compliance Tests</w:t>
      </w:r>
      <w:r w:rsidRPr="0061134C">
        <w:rPr>
          <w:sz w:val="22"/>
          <w:szCs w:val="22"/>
        </w:rPr>
        <w:t>.  During each federal fiscal year (October 1</w:t>
      </w:r>
      <w:r w:rsidRPr="0061134C">
        <w:rPr>
          <w:sz w:val="22"/>
          <w:szCs w:val="22"/>
          <w:vertAlign w:val="superscript"/>
        </w:rPr>
        <w:t>st</w:t>
      </w:r>
      <w:r w:rsidRPr="0061134C">
        <w:rPr>
          <w:sz w:val="22"/>
          <w:szCs w:val="22"/>
        </w:rPr>
        <w:t xml:space="preserve"> to September 30</w:t>
      </w:r>
      <w:r w:rsidRPr="0061134C">
        <w:rPr>
          <w:sz w:val="22"/>
          <w:szCs w:val="22"/>
          <w:vertAlign w:val="superscript"/>
        </w:rPr>
        <w:t>th</w:t>
      </w:r>
      <w:r w:rsidRPr="0061134C">
        <w:rPr>
          <w:sz w:val="22"/>
          <w:szCs w:val="22"/>
        </w:rPr>
        <w:t>), the emissions units shall be tested to demonstrate compliance with the emissions standards for CO, NO</w:t>
      </w:r>
      <w:r w:rsidRPr="0061134C">
        <w:rPr>
          <w:sz w:val="22"/>
          <w:szCs w:val="22"/>
          <w:vertAlign w:val="subscript"/>
        </w:rPr>
        <w:t>X</w:t>
      </w:r>
      <w:r w:rsidRPr="0061134C">
        <w:rPr>
          <w:sz w:val="22"/>
          <w:szCs w:val="22"/>
        </w:rPr>
        <w:t xml:space="preserve">, VOC, and VE.  </w:t>
      </w:r>
      <w:r w:rsidRPr="00D079EF">
        <w:rPr>
          <w:sz w:val="22"/>
          <w:szCs w:val="22"/>
        </w:rPr>
        <w:t>Annual compliance tests for CO, NO</w:t>
      </w:r>
      <w:r w:rsidRPr="00D079EF">
        <w:rPr>
          <w:sz w:val="22"/>
          <w:szCs w:val="22"/>
          <w:vertAlign w:val="subscript"/>
        </w:rPr>
        <w:t>X</w:t>
      </w:r>
      <w:r w:rsidRPr="00D079EF">
        <w:rPr>
          <w:sz w:val="22"/>
          <w:szCs w:val="22"/>
        </w:rPr>
        <w:t xml:space="preserve"> and VOC shall meet the testing requirements in accordance with 40 CFR 60 Subpart JJJJ.</w:t>
      </w:r>
      <w:r w:rsidR="00D079EF" w:rsidRPr="00D079EF">
        <w:rPr>
          <w:sz w:val="22"/>
          <w:szCs w:val="22"/>
        </w:rPr>
        <w:t xml:space="preserve">  [</w:t>
      </w:r>
      <w:r w:rsidRPr="0061134C">
        <w:rPr>
          <w:sz w:val="22"/>
          <w:szCs w:val="22"/>
        </w:rPr>
        <w:t>Rules 62-4.070(3), and 62-297.310(7)(a)4, F.A.C.]</w:t>
      </w:r>
    </w:p>
    <w:p w:rsidR="00BF354E" w:rsidRPr="0061134C" w:rsidRDefault="00BF354E" w:rsidP="00A23A2B">
      <w:pPr>
        <w:numPr>
          <w:ilvl w:val="0"/>
          <w:numId w:val="27"/>
        </w:numPr>
        <w:tabs>
          <w:tab w:val="clear" w:pos="360"/>
          <w:tab w:val="num" w:pos="720"/>
        </w:tabs>
        <w:spacing w:after="120"/>
        <w:rPr>
          <w:sz w:val="22"/>
          <w:szCs w:val="22"/>
        </w:rPr>
      </w:pPr>
      <w:r w:rsidRPr="0061134C">
        <w:rPr>
          <w:sz w:val="22"/>
          <w:szCs w:val="22"/>
          <w:u w:val="single"/>
        </w:rPr>
        <w:t>Perfo</w:t>
      </w:r>
      <w:r w:rsidR="0025191C" w:rsidRPr="0061134C">
        <w:rPr>
          <w:sz w:val="22"/>
          <w:szCs w:val="22"/>
          <w:u w:val="single"/>
        </w:rPr>
        <w:t>rm</w:t>
      </w:r>
      <w:r w:rsidRPr="0061134C">
        <w:rPr>
          <w:sz w:val="22"/>
          <w:szCs w:val="22"/>
          <w:u w:val="single"/>
        </w:rPr>
        <w:t>ance Tests</w:t>
      </w:r>
      <w:r w:rsidRPr="0061134C">
        <w:rPr>
          <w:sz w:val="22"/>
          <w:szCs w:val="22"/>
        </w:rPr>
        <w:t xml:space="preserve">.  </w:t>
      </w:r>
      <w:r w:rsidR="009E670B" w:rsidRPr="0061134C">
        <w:rPr>
          <w:sz w:val="22"/>
          <w:szCs w:val="22"/>
        </w:rPr>
        <w:t>For each emissions unit, t</w:t>
      </w:r>
      <w:r w:rsidR="00CF313A" w:rsidRPr="0061134C">
        <w:rPr>
          <w:sz w:val="22"/>
          <w:szCs w:val="22"/>
        </w:rPr>
        <w:t xml:space="preserve">he permittee must conduct an initial performance test within 1 year of engine startup and conduct subsequent performance testing every 8,760 hours or three (3) years, whichever comes first to demonstrate compliance with emission standards and requirements of 40 CFR 60 Subpart JJJJ.  </w:t>
      </w:r>
      <w:r w:rsidR="00F517BD" w:rsidRPr="0061134C">
        <w:rPr>
          <w:sz w:val="22"/>
          <w:szCs w:val="22"/>
        </w:rPr>
        <w:t>Performance tests shall be conducted in accordance with the requirements of 40 CFR 60, Subpart JJJJ.  Perfo</w:t>
      </w:r>
      <w:r w:rsidR="0025191C" w:rsidRPr="0061134C">
        <w:rPr>
          <w:sz w:val="22"/>
          <w:szCs w:val="22"/>
        </w:rPr>
        <w:t>rm</w:t>
      </w:r>
      <w:r w:rsidR="00F517BD" w:rsidRPr="0061134C">
        <w:rPr>
          <w:sz w:val="22"/>
          <w:szCs w:val="22"/>
        </w:rPr>
        <w:t xml:space="preserve">ance tests must be conducted within 10 percent of 100 </w:t>
      </w:r>
      <w:r w:rsidR="00095C1C" w:rsidRPr="0061134C">
        <w:rPr>
          <w:sz w:val="22"/>
          <w:szCs w:val="22"/>
        </w:rPr>
        <w:t>percent</w:t>
      </w:r>
      <w:r w:rsidR="00F517BD" w:rsidRPr="0061134C">
        <w:rPr>
          <w:sz w:val="22"/>
          <w:szCs w:val="22"/>
        </w:rPr>
        <w:t xml:space="preserve"> peak (or </w:t>
      </w:r>
      <w:r w:rsidR="00095C1C" w:rsidRPr="0061134C">
        <w:rPr>
          <w:sz w:val="22"/>
          <w:szCs w:val="22"/>
        </w:rPr>
        <w:t>highest</w:t>
      </w:r>
      <w:r w:rsidR="00F517BD" w:rsidRPr="0061134C">
        <w:rPr>
          <w:sz w:val="22"/>
          <w:szCs w:val="22"/>
        </w:rPr>
        <w:t xml:space="preserve"> achievable) load and </w:t>
      </w:r>
      <w:r w:rsidR="00095C1C" w:rsidRPr="0061134C">
        <w:rPr>
          <w:sz w:val="22"/>
          <w:szCs w:val="22"/>
        </w:rPr>
        <w:t>according</w:t>
      </w:r>
      <w:r w:rsidR="00F517BD" w:rsidRPr="0061134C">
        <w:rPr>
          <w:sz w:val="22"/>
          <w:szCs w:val="22"/>
        </w:rPr>
        <w:t xml:space="preserve"> to the requirements in 40 CFR 60.8 and </w:t>
      </w:r>
      <w:r w:rsidR="00095C1C" w:rsidRPr="0061134C">
        <w:rPr>
          <w:sz w:val="22"/>
          <w:szCs w:val="22"/>
        </w:rPr>
        <w:t>under</w:t>
      </w:r>
      <w:r w:rsidR="00F517BD" w:rsidRPr="0061134C">
        <w:rPr>
          <w:sz w:val="22"/>
          <w:szCs w:val="22"/>
        </w:rPr>
        <w:t xml:space="preserve"> the specific conditions that are specified in 40 CFR 60 Subpart JJJJ, Table 2.  </w:t>
      </w:r>
      <w:r w:rsidRPr="0061134C">
        <w:rPr>
          <w:sz w:val="22"/>
          <w:szCs w:val="22"/>
        </w:rPr>
        <w:t xml:space="preserve">[40 </w:t>
      </w:r>
      <w:r w:rsidR="00095C1C" w:rsidRPr="0061134C">
        <w:rPr>
          <w:sz w:val="22"/>
          <w:szCs w:val="22"/>
        </w:rPr>
        <w:t>CFR</w:t>
      </w:r>
      <w:r w:rsidRPr="0061134C">
        <w:rPr>
          <w:sz w:val="22"/>
          <w:szCs w:val="22"/>
        </w:rPr>
        <w:t xml:space="preserve"> 60.4243</w:t>
      </w:r>
      <w:r w:rsidR="005963DC" w:rsidRPr="0061134C">
        <w:rPr>
          <w:sz w:val="22"/>
          <w:szCs w:val="22"/>
        </w:rPr>
        <w:t>(a)(2)(iii) and (b)</w:t>
      </w:r>
      <w:r w:rsidRPr="0061134C">
        <w:rPr>
          <w:sz w:val="22"/>
          <w:szCs w:val="22"/>
        </w:rPr>
        <w:t>]</w:t>
      </w:r>
    </w:p>
    <w:p w:rsidR="00661CF2" w:rsidRPr="0061134C" w:rsidRDefault="005161F9" w:rsidP="00A23A2B">
      <w:pPr>
        <w:numPr>
          <w:ilvl w:val="0"/>
          <w:numId w:val="27"/>
        </w:numPr>
        <w:tabs>
          <w:tab w:val="clear" w:pos="360"/>
          <w:tab w:val="num" w:pos="720"/>
        </w:tabs>
        <w:rPr>
          <w:sz w:val="22"/>
          <w:szCs w:val="22"/>
        </w:rPr>
      </w:pPr>
      <w:r w:rsidRPr="0061134C">
        <w:rPr>
          <w:sz w:val="22"/>
          <w:szCs w:val="22"/>
          <w:u w:val="single"/>
        </w:rPr>
        <w:t xml:space="preserve">Sulfur and Chlorine Content </w:t>
      </w:r>
      <w:r w:rsidR="005565C3" w:rsidRPr="0061134C">
        <w:rPr>
          <w:sz w:val="22"/>
          <w:szCs w:val="22"/>
          <w:u w:val="single"/>
        </w:rPr>
        <w:t>Testing</w:t>
      </w:r>
      <w:r w:rsidRPr="0061134C">
        <w:rPr>
          <w:sz w:val="22"/>
          <w:szCs w:val="22"/>
        </w:rPr>
        <w:t>.  The owner or operator shall comply with the following requirements:</w:t>
      </w:r>
    </w:p>
    <w:p w:rsidR="005161F9" w:rsidRPr="0061134C" w:rsidRDefault="00DA42DD" w:rsidP="00A23A2B">
      <w:pPr>
        <w:numPr>
          <w:ilvl w:val="1"/>
          <w:numId w:val="29"/>
        </w:numPr>
        <w:ind w:left="720"/>
        <w:rPr>
          <w:sz w:val="22"/>
          <w:szCs w:val="22"/>
        </w:rPr>
      </w:pPr>
      <w:r w:rsidRPr="0061134C">
        <w:rPr>
          <w:i/>
          <w:sz w:val="22"/>
          <w:szCs w:val="22"/>
        </w:rPr>
        <w:t>Initial Sampling</w:t>
      </w:r>
      <w:r w:rsidRPr="0061134C">
        <w:rPr>
          <w:sz w:val="22"/>
          <w:szCs w:val="22"/>
        </w:rPr>
        <w:t xml:space="preserve">.  No later than 180 days after installation of the gas collection and control system, the owner or operator shall sample and analyze the landfill gas for sulfur </w:t>
      </w:r>
      <w:r w:rsidRPr="00010C53">
        <w:rPr>
          <w:sz w:val="22"/>
          <w:szCs w:val="22"/>
        </w:rPr>
        <w:t xml:space="preserve">(total reduced sulfur) </w:t>
      </w:r>
      <w:r w:rsidRPr="0061134C">
        <w:rPr>
          <w:sz w:val="22"/>
          <w:szCs w:val="22"/>
        </w:rPr>
        <w:t>and chlorine content.  The gas sample collected for the analyses shall be a composite sample and collected under normal operating conditions (i.e., with valves open for all operating cells).</w:t>
      </w:r>
    </w:p>
    <w:p w:rsidR="005161F9" w:rsidRPr="0061134C" w:rsidRDefault="005565C3" w:rsidP="005161F9">
      <w:pPr>
        <w:numPr>
          <w:ilvl w:val="1"/>
          <w:numId w:val="29"/>
        </w:numPr>
        <w:ind w:left="720"/>
        <w:rPr>
          <w:sz w:val="22"/>
          <w:szCs w:val="22"/>
        </w:rPr>
      </w:pPr>
      <w:r w:rsidRPr="0061134C">
        <w:rPr>
          <w:i/>
          <w:sz w:val="22"/>
          <w:szCs w:val="22"/>
        </w:rPr>
        <w:t>Sampling Prior to Renewal</w:t>
      </w:r>
      <w:r w:rsidRPr="0061134C">
        <w:rPr>
          <w:sz w:val="22"/>
          <w:szCs w:val="22"/>
        </w:rPr>
        <w:t xml:space="preserve">.  </w:t>
      </w:r>
      <w:r w:rsidR="005161F9" w:rsidRPr="0061134C">
        <w:rPr>
          <w:sz w:val="22"/>
          <w:szCs w:val="22"/>
        </w:rPr>
        <w:t>The landfill gas shall be analyzed for sulfur content prior to renewal of an operation permit.</w:t>
      </w:r>
    </w:p>
    <w:p w:rsidR="005161F9" w:rsidRPr="0061134C" w:rsidRDefault="005565C3" w:rsidP="005161F9">
      <w:pPr>
        <w:numPr>
          <w:ilvl w:val="1"/>
          <w:numId w:val="29"/>
        </w:numPr>
        <w:ind w:left="720"/>
        <w:rPr>
          <w:sz w:val="22"/>
          <w:szCs w:val="22"/>
        </w:rPr>
      </w:pPr>
      <w:r w:rsidRPr="0061134C">
        <w:rPr>
          <w:i/>
          <w:sz w:val="22"/>
          <w:szCs w:val="22"/>
        </w:rPr>
        <w:t>Analysis Reporting</w:t>
      </w:r>
      <w:r w:rsidRPr="0061134C">
        <w:rPr>
          <w:sz w:val="22"/>
          <w:szCs w:val="22"/>
        </w:rPr>
        <w:t>.  Sample analysis r</w:t>
      </w:r>
      <w:r w:rsidR="005161F9" w:rsidRPr="0061134C">
        <w:rPr>
          <w:sz w:val="22"/>
          <w:szCs w:val="22"/>
        </w:rPr>
        <w:t>esults shall be reported as SO</w:t>
      </w:r>
      <w:r w:rsidR="005161F9" w:rsidRPr="0061134C">
        <w:rPr>
          <w:sz w:val="22"/>
          <w:szCs w:val="22"/>
          <w:vertAlign w:val="subscript"/>
        </w:rPr>
        <w:t>2</w:t>
      </w:r>
      <w:r w:rsidR="005161F9" w:rsidRPr="0061134C">
        <w:rPr>
          <w:sz w:val="22"/>
          <w:szCs w:val="22"/>
        </w:rPr>
        <w:t xml:space="preserve"> and HCl emission factors in terms of lb/MMscf of landfill gas</w:t>
      </w:r>
      <w:r w:rsidR="00F25D18" w:rsidRPr="0061134C">
        <w:rPr>
          <w:sz w:val="22"/>
          <w:szCs w:val="22"/>
        </w:rPr>
        <w:t xml:space="preserve">, as total reduced </w:t>
      </w:r>
      <w:r w:rsidR="00EC49C9" w:rsidRPr="0061134C">
        <w:rPr>
          <w:sz w:val="22"/>
          <w:szCs w:val="22"/>
        </w:rPr>
        <w:t>sulfur</w:t>
      </w:r>
      <w:r w:rsidR="00F25D18" w:rsidRPr="0061134C">
        <w:rPr>
          <w:sz w:val="22"/>
          <w:szCs w:val="22"/>
        </w:rPr>
        <w:t xml:space="preserve"> and H</w:t>
      </w:r>
      <w:r w:rsidR="00F25D18" w:rsidRPr="0061134C">
        <w:rPr>
          <w:sz w:val="22"/>
          <w:szCs w:val="22"/>
          <w:vertAlign w:val="subscript"/>
        </w:rPr>
        <w:t>2</w:t>
      </w:r>
      <w:r w:rsidR="00F25D18" w:rsidRPr="0061134C">
        <w:rPr>
          <w:sz w:val="22"/>
          <w:szCs w:val="22"/>
        </w:rPr>
        <w:t>S in terms of ppmv</w:t>
      </w:r>
      <w:r w:rsidR="005161F9" w:rsidRPr="0061134C">
        <w:rPr>
          <w:sz w:val="22"/>
          <w:szCs w:val="22"/>
        </w:rPr>
        <w:t>.</w:t>
      </w:r>
      <w:r w:rsidR="00F25D18" w:rsidRPr="0061134C">
        <w:rPr>
          <w:sz w:val="22"/>
          <w:szCs w:val="22"/>
        </w:rPr>
        <w:t xml:space="preserve">  The initial sample analysis report shall also re-evaluate the project’s potential emissions for SO</w:t>
      </w:r>
      <w:r w:rsidR="00F25D18" w:rsidRPr="0061134C">
        <w:rPr>
          <w:sz w:val="22"/>
          <w:szCs w:val="22"/>
          <w:vertAlign w:val="subscript"/>
        </w:rPr>
        <w:t>2</w:t>
      </w:r>
      <w:r w:rsidR="00F25D18" w:rsidRPr="0061134C">
        <w:rPr>
          <w:sz w:val="22"/>
          <w:szCs w:val="22"/>
        </w:rPr>
        <w:t xml:space="preserve"> and HCl using the site specific concentrations.</w:t>
      </w:r>
    </w:p>
    <w:p w:rsidR="005565C3" w:rsidRPr="0061134C" w:rsidRDefault="005565C3" w:rsidP="005161F9">
      <w:pPr>
        <w:numPr>
          <w:ilvl w:val="1"/>
          <w:numId w:val="29"/>
        </w:numPr>
        <w:ind w:left="720"/>
        <w:rPr>
          <w:sz w:val="22"/>
          <w:szCs w:val="22"/>
        </w:rPr>
      </w:pPr>
      <w:r w:rsidRPr="0061134C">
        <w:rPr>
          <w:i/>
          <w:sz w:val="22"/>
          <w:szCs w:val="22"/>
        </w:rPr>
        <w:t>Compliance and Annual Reporting</w:t>
      </w:r>
      <w:r w:rsidRPr="0061134C">
        <w:rPr>
          <w:sz w:val="22"/>
          <w:szCs w:val="22"/>
        </w:rPr>
        <w:t>.  Compliance and annual reporting shall use the SO</w:t>
      </w:r>
      <w:r w:rsidRPr="0061134C">
        <w:rPr>
          <w:sz w:val="22"/>
          <w:szCs w:val="22"/>
          <w:vertAlign w:val="subscript"/>
        </w:rPr>
        <w:t>2</w:t>
      </w:r>
      <w:r w:rsidRPr="0061134C">
        <w:rPr>
          <w:sz w:val="22"/>
          <w:szCs w:val="22"/>
        </w:rPr>
        <w:t xml:space="preserve"> and HCl emission factors determined from the sample analysis results.</w:t>
      </w:r>
    </w:p>
    <w:p w:rsidR="00DA42DD" w:rsidRPr="00B837EE" w:rsidRDefault="00DA42DD" w:rsidP="005161F9">
      <w:pPr>
        <w:numPr>
          <w:ilvl w:val="1"/>
          <w:numId w:val="29"/>
        </w:numPr>
        <w:ind w:left="720"/>
        <w:rPr>
          <w:sz w:val="22"/>
          <w:szCs w:val="22"/>
        </w:rPr>
      </w:pPr>
      <w:r w:rsidRPr="00B837EE">
        <w:rPr>
          <w:i/>
          <w:sz w:val="22"/>
          <w:szCs w:val="22"/>
        </w:rPr>
        <w:t>Test Method</w:t>
      </w:r>
      <w:r w:rsidRPr="00B837EE">
        <w:rPr>
          <w:sz w:val="22"/>
          <w:szCs w:val="22"/>
        </w:rPr>
        <w:t>.  The test method for sulfur analysis shall be EPA Method 16</w:t>
      </w:r>
      <w:r w:rsidR="00656449">
        <w:rPr>
          <w:sz w:val="22"/>
          <w:szCs w:val="22"/>
        </w:rPr>
        <w:t>,</w:t>
      </w:r>
      <w:r w:rsidR="00951694" w:rsidRPr="00B837EE">
        <w:rPr>
          <w:sz w:val="22"/>
          <w:szCs w:val="22"/>
        </w:rPr>
        <w:t xml:space="preserve"> </w:t>
      </w:r>
      <w:proofErr w:type="spellStart"/>
      <w:r w:rsidR="00951694" w:rsidRPr="00B837EE">
        <w:rPr>
          <w:sz w:val="22"/>
          <w:szCs w:val="22"/>
        </w:rPr>
        <w:t>Semicontinuous</w:t>
      </w:r>
      <w:proofErr w:type="spellEnd"/>
      <w:r w:rsidR="00951694" w:rsidRPr="00B837EE">
        <w:rPr>
          <w:sz w:val="22"/>
          <w:szCs w:val="22"/>
        </w:rPr>
        <w:t xml:space="preserve"> Determination of Sulfur Emissions from Stationary Sources</w:t>
      </w:r>
      <w:r w:rsidRPr="00B837EE">
        <w:rPr>
          <w:sz w:val="22"/>
          <w:szCs w:val="22"/>
        </w:rPr>
        <w:t>.  The test method for chlorine content shall be EPA Method 26</w:t>
      </w:r>
      <w:r w:rsidR="00656449">
        <w:rPr>
          <w:sz w:val="22"/>
          <w:szCs w:val="22"/>
        </w:rPr>
        <w:t>,</w:t>
      </w:r>
      <w:r w:rsidRPr="00B837EE">
        <w:rPr>
          <w:sz w:val="22"/>
          <w:szCs w:val="22"/>
        </w:rPr>
        <w:t xml:space="preserve"> Determination of HCl Emissions from Stationary Sources </w:t>
      </w:r>
      <w:r w:rsidR="00951694" w:rsidRPr="00B837EE">
        <w:rPr>
          <w:sz w:val="22"/>
          <w:szCs w:val="22"/>
        </w:rPr>
        <w:t>or</w:t>
      </w:r>
      <w:r w:rsidRPr="00B837EE">
        <w:rPr>
          <w:sz w:val="22"/>
          <w:szCs w:val="22"/>
        </w:rPr>
        <w:t xml:space="preserve"> EPA Method 26A</w:t>
      </w:r>
      <w:r w:rsidR="00656449">
        <w:rPr>
          <w:sz w:val="22"/>
          <w:szCs w:val="22"/>
        </w:rPr>
        <w:t>,</w:t>
      </w:r>
      <w:r w:rsidRPr="00B837EE">
        <w:rPr>
          <w:sz w:val="22"/>
          <w:szCs w:val="22"/>
        </w:rPr>
        <w:t xml:space="preserve"> Determination of Hydrogen Halide and Halogen Emissions from Stationary Sources.</w:t>
      </w:r>
    </w:p>
    <w:p w:rsidR="00746514" w:rsidRPr="0061134C" w:rsidRDefault="00DA42DD" w:rsidP="003B1D56">
      <w:pPr>
        <w:numPr>
          <w:ilvl w:val="0"/>
          <w:numId w:val="46"/>
        </w:numPr>
        <w:tabs>
          <w:tab w:val="clear" w:pos="450"/>
          <w:tab w:val="num" w:pos="720"/>
        </w:tabs>
        <w:spacing w:before="120" w:after="120"/>
        <w:ind w:left="360"/>
        <w:rPr>
          <w:sz w:val="22"/>
          <w:szCs w:val="22"/>
        </w:rPr>
      </w:pPr>
      <w:r w:rsidRPr="0061134C">
        <w:rPr>
          <w:sz w:val="22"/>
          <w:szCs w:val="22"/>
          <w:u w:val="single"/>
        </w:rPr>
        <w:t>Test Requirements</w:t>
      </w:r>
      <w:r w:rsidRPr="0061134C">
        <w:rPr>
          <w:sz w:val="22"/>
          <w:szCs w:val="22"/>
        </w:rPr>
        <w:t xml:space="preserve">.  The permittee shall notify the Compliance Authority in writing at least </w:t>
      </w:r>
      <w:r w:rsidRPr="00010C53">
        <w:rPr>
          <w:sz w:val="22"/>
          <w:szCs w:val="22"/>
        </w:rPr>
        <w:t>30</w:t>
      </w:r>
      <w:r w:rsidRPr="0061134C">
        <w:rPr>
          <w:sz w:val="22"/>
          <w:szCs w:val="22"/>
        </w:rPr>
        <w:t xml:space="preserve"> days prior to any required tests.  Tests shall be conducted in accordance with the applicable requirements specified in Appendix D (Common Testing Requirements) of this permit.  [</w:t>
      </w:r>
      <w:r w:rsidRPr="00010C53">
        <w:rPr>
          <w:sz w:val="22"/>
          <w:szCs w:val="22"/>
        </w:rPr>
        <w:t>40 CFR 60.8</w:t>
      </w:r>
      <w:r w:rsidRPr="0061134C">
        <w:rPr>
          <w:sz w:val="22"/>
          <w:szCs w:val="22"/>
        </w:rPr>
        <w:t>]</w:t>
      </w:r>
    </w:p>
    <w:p w:rsidR="00746514" w:rsidRPr="0061134C" w:rsidRDefault="00746514" w:rsidP="003B1D56">
      <w:pPr>
        <w:numPr>
          <w:ilvl w:val="0"/>
          <w:numId w:val="46"/>
        </w:numPr>
        <w:tabs>
          <w:tab w:val="clear" w:pos="450"/>
          <w:tab w:val="num" w:pos="720"/>
        </w:tabs>
        <w:spacing w:after="120"/>
        <w:ind w:left="360"/>
        <w:rPr>
          <w:sz w:val="22"/>
          <w:szCs w:val="22"/>
        </w:rPr>
      </w:pPr>
      <w:r w:rsidRPr="0061134C">
        <w:rPr>
          <w:sz w:val="22"/>
          <w:szCs w:val="22"/>
          <w:u w:val="single"/>
        </w:rPr>
        <w:t>Test Methods</w:t>
      </w:r>
      <w:r w:rsidR="00F878D3" w:rsidRPr="0061134C">
        <w:rPr>
          <w:sz w:val="22"/>
          <w:szCs w:val="22"/>
        </w:rPr>
        <w:t>.</w:t>
      </w:r>
      <w:r w:rsidRPr="0061134C">
        <w:rPr>
          <w:sz w:val="22"/>
          <w:szCs w:val="22"/>
        </w:rPr>
        <w:t xml:space="preserve">  Required tests shall be performed in accordance with the following reference methods.</w:t>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Look w:val="0000"/>
      </w:tblPr>
      <w:tblGrid>
        <w:gridCol w:w="1390"/>
        <w:gridCol w:w="8482"/>
      </w:tblGrid>
      <w:tr w:rsidR="00746514" w:rsidRPr="00682566" w:rsidTr="0025191C">
        <w:trPr>
          <w:tblHeader/>
        </w:trPr>
        <w:tc>
          <w:tcPr>
            <w:tcW w:w="1390" w:type="dxa"/>
          </w:tcPr>
          <w:p w:rsidR="00746514" w:rsidRPr="00682566" w:rsidRDefault="00746514" w:rsidP="00C353AA">
            <w:pPr>
              <w:jc w:val="center"/>
              <w:rPr>
                <w:b/>
                <w:sz w:val="22"/>
                <w:szCs w:val="22"/>
              </w:rPr>
            </w:pPr>
            <w:r w:rsidRPr="00682566">
              <w:rPr>
                <w:b/>
                <w:sz w:val="22"/>
                <w:szCs w:val="22"/>
              </w:rPr>
              <w:t>Method</w:t>
            </w:r>
          </w:p>
        </w:tc>
        <w:tc>
          <w:tcPr>
            <w:tcW w:w="8482" w:type="dxa"/>
          </w:tcPr>
          <w:p w:rsidR="00746514" w:rsidRPr="00682566" w:rsidRDefault="00746514" w:rsidP="00C353AA">
            <w:pPr>
              <w:rPr>
                <w:b/>
                <w:sz w:val="22"/>
                <w:szCs w:val="22"/>
              </w:rPr>
            </w:pPr>
            <w:r w:rsidRPr="00682566">
              <w:rPr>
                <w:b/>
                <w:sz w:val="22"/>
                <w:szCs w:val="22"/>
              </w:rPr>
              <w:t>Description of Method and Comments</w:t>
            </w:r>
          </w:p>
        </w:tc>
      </w:tr>
      <w:tr w:rsidR="00746514" w:rsidRPr="00682566" w:rsidTr="0025191C">
        <w:tc>
          <w:tcPr>
            <w:tcW w:w="1390" w:type="dxa"/>
          </w:tcPr>
          <w:p w:rsidR="00746514" w:rsidRPr="00682566" w:rsidRDefault="00746514" w:rsidP="00545109">
            <w:pPr>
              <w:jc w:val="center"/>
              <w:rPr>
                <w:sz w:val="22"/>
                <w:szCs w:val="22"/>
              </w:rPr>
            </w:pPr>
            <w:r w:rsidRPr="00682566">
              <w:rPr>
                <w:sz w:val="22"/>
                <w:szCs w:val="22"/>
              </w:rPr>
              <w:t>1</w:t>
            </w:r>
          </w:p>
        </w:tc>
        <w:tc>
          <w:tcPr>
            <w:tcW w:w="8482" w:type="dxa"/>
          </w:tcPr>
          <w:p w:rsidR="00746514" w:rsidRPr="00682566" w:rsidRDefault="00545109" w:rsidP="00F575AC">
            <w:pPr>
              <w:rPr>
                <w:sz w:val="22"/>
                <w:szCs w:val="22"/>
              </w:rPr>
            </w:pPr>
            <w:r w:rsidRPr="00682566">
              <w:rPr>
                <w:sz w:val="22"/>
                <w:szCs w:val="22"/>
              </w:rPr>
              <w:t>Sample and Velocity Traverses for Stationary Sources</w:t>
            </w:r>
          </w:p>
        </w:tc>
      </w:tr>
      <w:tr w:rsidR="00746514" w:rsidRPr="00682566" w:rsidTr="0025191C">
        <w:tc>
          <w:tcPr>
            <w:tcW w:w="1390" w:type="dxa"/>
          </w:tcPr>
          <w:p w:rsidR="00746514" w:rsidRPr="00682566" w:rsidRDefault="00545109" w:rsidP="00C353AA">
            <w:pPr>
              <w:jc w:val="center"/>
              <w:rPr>
                <w:sz w:val="22"/>
                <w:szCs w:val="22"/>
              </w:rPr>
            </w:pPr>
            <w:r w:rsidRPr="00682566">
              <w:rPr>
                <w:sz w:val="22"/>
                <w:szCs w:val="22"/>
              </w:rPr>
              <w:t>1A</w:t>
            </w:r>
          </w:p>
        </w:tc>
        <w:tc>
          <w:tcPr>
            <w:tcW w:w="8482" w:type="dxa"/>
          </w:tcPr>
          <w:p w:rsidR="00746514" w:rsidRPr="00682566" w:rsidRDefault="00F575AC" w:rsidP="00F575AC">
            <w:pPr>
              <w:autoSpaceDE w:val="0"/>
              <w:autoSpaceDN w:val="0"/>
              <w:adjustRightInd w:val="0"/>
              <w:rPr>
                <w:sz w:val="22"/>
                <w:szCs w:val="22"/>
              </w:rPr>
            </w:pPr>
            <w:r w:rsidRPr="00682566">
              <w:rPr>
                <w:sz w:val="22"/>
                <w:szCs w:val="22"/>
              </w:rPr>
              <w:t xml:space="preserve">Sample and Velocity Traverses for Stationary Sources with Small Stacks </w:t>
            </w:r>
          </w:p>
        </w:tc>
      </w:tr>
      <w:tr w:rsidR="00545109" w:rsidRPr="00682566" w:rsidTr="0025191C">
        <w:tc>
          <w:tcPr>
            <w:tcW w:w="1390" w:type="dxa"/>
          </w:tcPr>
          <w:p w:rsidR="00545109" w:rsidRPr="00682566" w:rsidRDefault="00545109" w:rsidP="00C353AA">
            <w:pPr>
              <w:jc w:val="center"/>
              <w:rPr>
                <w:sz w:val="22"/>
                <w:szCs w:val="22"/>
              </w:rPr>
            </w:pPr>
            <w:r w:rsidRPr="00682566">
              <w:rPr>
                <w:sz w:val="22"/>
                <w:szCs w:val="22"/>
              </w:rPr>
              <w:t>2</w:t>
            </w:r>
          </w:p>
        </w:tc>
        <w:tc>
          <w:tcPr>
            <w:tcW w:w="8482" w:type="dxa"/>
          </w:tcPr>
          <w:p w:rsidR="00545109" w:rsidRPr="00682566" w:rsidRDefault="00F575AC" w:rsidP="00F575AC">
            <w:pPr>
              <w:autoSpaceDE w:val="0"/>
              <w:autoSpaceDN w:val="0"/>
              <w:adjustRightInd w:val="0"/>
              <w:rPr>
                <w:sz w:val="22"/>
                <w:szCs w:val="22"/>
              </w:rPr>
            </w:pPr>
            <w:r w:rsidRPr="00682566">
              <w:rPr>
                <w:sz w:val="22"/>
                <w:szCs w:val="22"/>
              </w:rPr>
              <w:t>Determination of Stack Gas Velocity and Volumetric Flow Rate</w:t>
            </w:r>
          </w:p>
        </w:tc>
      </w:tr>
      <w:tr w:rsidR="00545109" w:rsidRPr="00682566" w:rsidTr="0025191C">
        <w:tc>
          <w:tcPr>
            <w:tcW w:w="1390" w:type="dxa"/>
          </w:tcPr>
          <w:p w:rsidR="00545109" w:rsidRPr="00682566" w:rsidRDefault="00545109" w:rsidP="00C353AA">
            <w:pPr>
              <w:jc w:val="center"/>
              <w:rPr>
                <w:sz w:val="22"/>
                <w:szCs w:val="22"/>
              </w:rPr>
            </w:pPr>
            <w:r w:rsidRPr="00682566">
              <w:rPr>
                <w:sz w:val="22"/>
                <w:szCs w:val="22"/>
              </w:rPr>
              <w:t>3</w:t>
            </w:r>
          </w:p>
        </w:tc>
        <w:tc>
          <w:tcPr>
            <w:tcW w:w="8482" w:type="dxa"/>
          </w:tcPr>
          <w:p w:rsidR="00545109" w:rsidRPr="00682566" w:rsidRDefault="00545109" w:rsidP="00F575AC">
            <w:pPr>
              <w:jc w:val="both"/>
              <w:rPr>
                <w:sz w:val="22"/>
                <w:szCs w:val="22"/>
              </w:rPr>
            </w:pPr>
            <w:r w:rsidRPr="00682566">
              <w:rPr>
                <w:sz w:val="22"/>
                <w:szCs w:val="22"/>
              </w:rPr>
              <w:t>Gas analysis for Carbon Dioxide, Oxygen, Excess Air, and Dry Molecular Weight</w:t>
            </w:r>
          </w:p>
        </w:tc>
      </w:tr>
      <w:tr w:rsidR="00545109" w:rsidRPr="00682566" w:rsidTr="0025191C">
        <w:tc>
          <w:tcPr>
            <w:tcW w:w="1390" w:type="dxa"/>
          </w:tcPr>
          <w:p w:rsidR="00545109" w:rsidRPr="00682566" w:rsidRDefault="00545109" w:rsidP="00C353AA">
            <w:pPr>
              <w:jc w:val="center"/>
              <w:rPr>
                <w:sz w:val="22"/>
                <w:szCs w:val="22"/>
              </w:rPr>
            </w:pPr>
            <w:r w:rsidRPr="00682566">
              <w:rPr>
                <w:sz w:val="22"/>
                <w:szCs w:val="22"/>
              </w:rPr>
              <w:t>3A</w:t>
            </w:r>
          </w:p>
        </w:tc>
        <w:tc>
          <w:tcPr>
            <w:tcW w:w="8482" w:type="dxa"/>
          </w:tcPr>
          <w:p w:rsidR="00545109" w:rsidRPr="00682566" w:rsidRDefault="00545109" w:rsidP="00F575AC">
            <w:pPr>
              <w:jc w:val="both"/>
              <w:rPr>
                <w:sz w:val="22"/>
                <w:szCs w:val="22"/>
              </w:rPr>
            </w:pPr>
            <w:r w:rsidRPr="00682566">
              <w:rPr>
                <w:sz w:val="22"/>
                <w:szCs w:val="22"/>
              </w:rPr>
              <w:t>Determination of Oxygen and Carbon Dioxide Concentrations in Emissions from Stationary Sources</w:t>
            </w:r>
          </w:p>
        </w:tc>
      </w:tr>
      <w:tr w:rsidR="00746514" w:rsidRPr="00682566" w:rsidTr="0025191C">
        <w:trPr>
          <w:trHeight w:val="266"/>
        </w:trPr>
        <w:tc>
          <w:tcPr>
            <w:tcW w:w="1390" w:type="dxa"/>
          </w:tcPr>
          <w:p w:rsidR="00746514" w:rsidRPr="00682566" w:rsidRDefault="00545109" w:rsidP="00C353AA">
            <w:pPr>
              <w:jc w:val="center"/>
              <w:rPr>
                <w:sz w:val="22"/>
                <w:szCs w:val="22"/>
              </w:rPr>
            </w:pPr>
            <w:r w:rsidRPr="00682566">
              <w:rPr>
                <w:sz w:val="22"/>
                <w:szCs w:val="22"/>
              </w:rPr>
              <w:t>3B</w:t>
            </w:r>
          </w:p>
        </w:tc>
        <w:tc>
          <w:tcPr>
            <w:tcW w:w="8482" w:type="dxa"/>
          </w:tcPr>
          <w:p w:rsidR="00746514" w:rsidRPr="00682566" w:rsidRDefault="00F575AC" w:rsidP="00F575AC">
            <w:pPr>
              <w:rPr>
                <w:sz w:val="22"/>
                <w:szCs w:val="22"/>
              </w:rPr>
            </w:pPr>
            <w:r w:rsidRPr="00682566">
              <w:rPr>
                <w:sz w:val="22"/>
                <w:szCs w:val="22"/>
              </w:rPr>
              <w:t>Gas Analysis for The Determination of Emission Rate Correction Factor or Excess Air</w:t>
            </w:r>
          </w:p>
        </w:tc>
      </w:tr>
      <w:tr w:rsidR="00545109" w:rsidRPr="00682566" w:rsidTr="0025191C">
        <w:trPr>
          <w:trHeight w:val="284"/>
        </w:trPr>
        <w:tc>
          <w:tcPr>
            <w:tcW w:w="1390" w:type="dxa"/>
          </w:tcPr>
          <w:p w:rsidR="00545109" w:rsidRPr="00682566" w:rsidRDefault="00545109" w:rsidP="00C353AA">
            <w:pPr>
              <w:jc w:val="center"/>
              <w:rPr>
                <w:sz w:val="22"/>
                <w:szCs w:val="22"/>
              </w:rPr>
            </w:pPr>
            <w:r w:rsidRPr="00682566">
              <w:rPr>
                <w:sz w:val="22"/>
                <w:szCs w:val="22"/>
              </w:rPr>
              <w:t>4</w:t>
            </w:r>
          </w:p>
        </w:tc>
        <w:tc>
          <w:tcPr>
            <w:tcW w:w="8482" w:type="dxa"/>
          </w:tcPr>
          <w:p w:rsidR="00545109" w:rsidRPr="00682566" w:rsidRDefault="00F575AC" w:rsidP="00F575AC">
            <w:pPr>
              <w:autoSpaceDE w:val="0"/>
              <w:autoSpaceDN w:val="0"/>
              <w:adjustRightInd w:val="0"/>
              <w:rPr>
                <w:sz w:val="22"/>
                <w:szCs w:val="22"/>
              </w:rPr>
            </w:pPr>
            <w:r w:rsidRPr="00682566">
              <w:rPr>
                <w:sz w:val="22"/>
                <w:szCs w:val="22"/>
              </w:rPr>
              <w:t>Determination of Moisture Content in Stack Gases</w:t>
            </w:r>
          </w:p>
        </w:tc>
      </w:tr>
      <w:tr w:rsidR="00545109" w:rsidRPr="00682566" w:rsidTr="0025191C">
        <w:trPr>
          <w:trHeight w:val="284"/>
        </w:trPr>
        <w:tc>
          <w:tcPr>
            <w:tcW w:w="1390" w:type="dxa"/>
          </w:tcPr>
          <w:p w:rsidR="00545109" w:rsidRPr="00682566" w:rsidRDefault="00545109" w:rsidP="00C353AA">
            <w:pPr>
              <w:jc w:val="center"/>
              <w:rPr>
                <w:sz w:val="22"/>
                <w:szCs w:val="22"/>
              </w:rPr>
            </w:pPr>
            <w:r w:rsidRPr="00682566">
              <w:rPr>
                <w:sz w:val="22"/>
                <w:szCs w:val="22"/>
              </w:rPr>
              <w:t>7E</w:t>
            </w:r>
          </w:p>
        </w:tc>
        <w:tc>
          <w:tcPr>
            <w:tcW w:w="8482" w:type="dxa"/>
          </w:tcPr>
          <w:p w:rsidR="00545109" w:rsidRPr="00682566" w:rsidRDefault="00545109" w:rsidP="00F575AC">
            <w:pPr>
              <w:rPr>
                <w:sz w:val="22"/>
                <w:szCs w:val="22"/>
              </w:rPr>
            </w:pPr>
            <w:r w:rsidRPr="00682566">
              <w:rPr>
                <w:sz w:val="22"/>
                <w:szCs w:val="22"/>
              </w:rPr>
              <w:t>Determination of Nitrogen Oxide Emissions from Stationary Sources</w:t>
            </w:r>
          </w:p>
        </w:tc>
      </w:tr>
      <w:tr w:rsidR="00C51539" w:rsidRPr="00682566" w:rsidTr="00D64666">
        <w:trPr>
          <w:trHeight w:val="311"/>
        </w:trPr>
        <w:tc>
          <w:tcPr>
            <w:tcW w:w="1390" w:type="dxa"/>
          </w:tcPr>
          <w:p w:rsidR="00C51539" w:rsidRPr="00682566" w:rsidRDefault="00C51539" w:rsidP="0064307E">
            <w:pPr>
              <w:jc w:val="center"/>
              <w:rPr>
                <w:sz w:val="22"/>
                <w:szCs w:val="22"/>
              </w:rPr>
            </w:pPr>
            <w:r w:rsidRPr="00682566">
              <w:rPr>
                <w:sz w:val="22"/>
                <w:szCs w:val="22"/>
              </w:rPr>
              <w:t>9</w:t>
            </w:r>
          </w:p>
        </w:tc>
        <w:tc>
          <w:tcPr>
            <w:tcW w:w="8482" w:type="dxa"/>
          </w:tcPr>
          <w:p w:rsidR="00C51539" w:rsidRPr="00682566" w:rsidRDefault="009E582B" w:rsidP="0064307E">
            <w:pPr>
              <w:rPr>
                <w:sz w:val="22"/>
                <w:szCs w:val="22"/>
              </w:rPr>
            </w:pPr>
            <w:r w:rsidRPr="00682566">
              <w:rPr>
                <w:sz w:val="22"/>
                <w:szCs w:val="22"/>
              </w:rPr>
              <w:t>Visual Determination of the Opacity of Emissions from Stationary Sources</w:t>
            </w:r>
          </w:p>
        </w:tc>
      </w:tr>
      <w:tr w:rsidR="00D64666" w:rsidRPr="00682566" w:rsidTr="00D64666">
        <w:trPr>
          <w:trHeight w:val="311"/>
        </w:trPr>
        <w:tc>
          <w:tcPr>
            <w:tcW w:w="1390" w:type="dxa"/>
          </w:tcPr>
          <w:p w:rsidR="00D64666" w:rsidRPr="00682566" w:rsidRDefault="00D64666" w:rsidP="0064307E">
            <w:pPr>
              <w:jc w:val="center"/>
              <w:rPr>
                <w:sz w:val="22"/>
                <w:szCs w:val="22"/>
              </w:rPr>
            </w:pPr>
            <w:r w:rsidRPr="00682566">
              <w:rPr>
                <w:sz w:val="22"/>
                <w:szCs w:val="22"/>
              </w:rPr>
              <w:t>10</w:t>
            </w:r>
          </w:p>
        </w:tc>
        <w:tc>
          <w:tcPr>
            <w:tcW w:w="8482" w:type="dxa"/>
          </w:tcPr>
          <w:p w:rsidR="00D64666" w:rsidRPr="00682566" w:rsidRDefault="00D64666" w:rsidP="0064307E">
            <w:pPr>
              <w:rPr>
                <w:sz w:val="22"/>
                <w:szCs w:val="22"/>
              </w:rPr>
            </w:pPr>
            <w:r w:rsidRPr="00682566">
              <w:rPr>
                <w:sz w:val="22"/>
                <w:szCs w:val="22"/>
              </w:rPr>
              <w:t>Determination of Carbon Monoxide Emissions from Stationary Sources</w:t>
            </w:r>
          </w:p>
        </w:tc>
      </w:tr>
      <w:tr w:rsidR="002F01DE" w:rsidRPr="00682566" w:rsidTr="00D64666">
        <w:trPr>
          <w:trHeight w:val="302"/>
        </w:trPr>
        <w:tc>
          <w:tcPr>
            <w:tcW w:w="1390" w:type="dxa"/>
          </w:tcPr>
          <w:p w:rsidR="002F01DE" w:rsidRPr="00682566" w:rsidRDefault="002F01DE" w:rsidP="0064307E">
            <w:pPr>
              <w:jc w:val="center"/>
              <w:rPr>
                <w:sz w:val="22"/>
                <w:szCs w:val="22"/>
              </w:rPr>
            </w:pPr>
            <w:r w:rsidRPr="00682566">
              <w:rPr>
                <w:sz w:val="22"/>
                <w:szCs w:val="22"/>
              </w:rPr>
              <w:t>16</w:t>
            </w:r>
          </w:p>
        </w:tc>
        <w:tc>
          <w:tcPr>
            <w:tcW w:w="8482" w:type="dxa"/>
          </w:tcPr>
          <w:p w:rsidR="002F01DE" w:rsidRPr="00682566" w:rsidRDefault="00951694" w:rsidP="0064307E">
            <w:pPr>
              <w:autoSpaceDE w:val="0"/>
              <w:autoSpaceDN w:val="0"/>
              <w:adjustRightInd w:val="0"/>
              <w:rPr>
                <w:sz w:val="22"/>
                <w:szCs w:val="22"/>
              </w:rPr>
            </w:pPr>
            <w:r w:rsidRPr="00682566">
              <w:rPr>
                <w:sz w:val="22"/>
                <w:szCs w:val="22"/>
              </w:rPr>
              <w:t>Semicontinuous Determination of Sulfur Emissions from Stationary Sources</w:t>
            </w:r>
          </w:p>
        </w:tc>
      </w:tr>
      <w:tr w:rsidR="00D64666" w:rsidRPr="00682566" w:rsidTr="00D64666">
        <w:trPr>
          <w:trHeight w:val="302"/>
        </w:trPr>
        <w:tc>
          <w:tcPr>
            <w:tcW w:w="1390" w:type="dxa"/>
          </w:tcPr>
          <w:p w:rsidR="00D64666" w:rsidRPr="00682566" w:rsidRDefault="00D64666" w:rsidP="0064307E">
            <w:pPr>
              <w:jc w:val="center"/>
              <w:rPr>
                <w:sz w:val="22"/>
                <w:szCs w:val="22"/>
              </w:rPr>
            </w:pPr>
            <w:r w:rsidRPr="00682566">
              <w:rPr>
                <w:sz w:val="22"/>
                <w:szCs w:val="22"/>
              </w:rPr>
              <w:t>18</w:t>
            </w:r>
          </w:p>
        </w:tc>
        <w:tc>
          <w:tcPr>
            <w:tcW w:w="8482" w:type="dxa"/>
          </w:tcPr>
          <w:p w:rsidR="00D64666" w:rsidRPr="00682566" w:rsidRDefault="00D64666" w:rsidP="0064307E">
            <w:pPr>
              <w:autoSpaceDE w:val="0"/>
              <w:autoSpaceDN w:val="0"/>
              <w:adjustRightInd w:val="0"/>
              <w:rPr>
                <w:sz w:val="22"/>
                <w:szCs w:val="22"/>
              </w:rPr>
            </w:pPr>
            <w:r w:rsidRPr="00682566">
              <w:rPr>
                <w:sz w:val="22"/>
                <w:szCs w:val="22"/>
              </w:rPr>
              <w:t>Measurement of Gaseous Organic Compound Emissions by Gas Chromatography</w:t>
            </w:r>
          </w:p>
        </w:tc>
      </w:tr>
      <w:tr w:rsidR="00D64666" w:rsidRPr="00682566" w:rsidTr="0025191C">
        <w:trPr>
          <w:trHeight w:val="464"/>
        </w:trPr>
        <w:tc>
          <w:tcPr>
            <w:tcW w:w="1390" w:type="dxa"/>
          </w:tcPr>
          <w:p w:rsidR="00D64666" w:rsidRPr="00682566" w:rsidRDefault="00D64666" w:rsidP="00C353AA">
            <w:pPr>
              <w:jc w:val="center"/>
              <w:rPr>
                <w:sz w:val="22"/>
                <w:szCs w:val="22"/>
              </w:rPr>
            </w:pPr>
            <w:r w:rsidRPr="00682566">
              <w:rPr>
                <w:sz w:val="22"/>
                <w:szCs w:val="22"/>
              </w:rPr>
              <w:t>19</w:t>
            </w:r>
          </w:p>
        </w:tc>
        <w:tc>
          <w:tcPr>
            <w:tcW w:w="8482" w:type="dxa"/>
          </w:tcPr>
          <w:p w:rsidR="00D64666" w:rsidRPr="00682566" w:rsidRDefault="00D64666" w:rsidP="00932DAF">
            <w:pPr>
              <w:rPr>
                <w:sz w:val="22"/>
                <w:szCs w:val="22"/>
              </w:rPr>
            </w:pPr>
            <w:r w:rsidRPr="00682566">
              <w:rPr>
                <w:sz w:val="22"/>
                <w:szCs w:val="22"/>
              </w:rPr>
              <w:t>Determination of Sulfur Dioxide removal Efficiency and Particulate, Sulfur Dioxide and</w:t>
            </w:r>
            <w:r w:rsidR="00B2198F" w:rsidRPr="00682566">
              <w:rPr>
                <w:sz w:val="22"/>
                <w:szCs w:val="22"/>
              </w:rPr>
              <w:t xml:space="preserve"> Nitrogen </w:t>
            </w:r>
            <w:r w:rsidR="00932DAF" w:rsidRPr="00682566">
              <w:rPr>
                <w:sz w:val="22"/>
                <w:szCs w:val="22"/>
              </w:rPr>
              <w:t>O</w:t>
            </w:r>
            <w:r w:rsidR="00B2198F" w:rsidRPr="00682566">
              <w:rPr>
                <w:sz w:val="22"/>
                <w:szCs w:val="22"/>
              </w:rPr>
              <w:t>xide</w:t>
            </w:r>
            <w:r w:rsidR="00932DAF" w:rsidRPr="00682566">
              <w:rPr>
                <w:sz w:val="22"/>
                <w:szCs w:val="22"/>
              </w:rPr>
              <w:t>s</w:t>
            </w:r>
            <w:r w:rsidRPr="00682566">
              <w:rPr>
                <w:sz w:val="22"/>
                <w:szCs w:val="22"/>
              </w:rPr>
              <w:t xml:space="preserve"> Emission Rates</w:t>
            </w:r>
          </w:p>
        </w:tc>
      </w:tr>
      <w:tr w:rsidR="00D64666" w:rsidRPr="00682566" w:rsidTr="00D64666">
        <w:trPr>
          <w:trHeight w:val="338"/>
        </w:trPr>
        <w:tc>
          <w:tcPr>
            <w:tcW w:w="1390" w:type="dxa"/>
          </w:tcPr>
          <w:p w:rsidR="00D64666" w:rsidRPr="00682566" w:rsidRDefault="00D64666" w:rsidP="0064307E">
            <w:pPr>
              <w:jc w:val="center"/>
              <w:rPr>
                <w:sz w:val="22"/>
                <w:szCs w:val="22"/>
              </w:rPr>
            </w:pPr>
            <w:r w:rsidRPr="00682566">
              <w:rPr>
                <w:sz w:val="22"/>
                <w:szCs w:val="22"/>
              </w:rPr>
              <w:t>25A</w:t>
            </w:r>
          </w:p>
        </w:tc>
        <w:tc>
          <w:tcPr>
            <w:tcW w:w="8482" w:type="dxa"/>
          </w:tcPr>
          <w:p w:rsidR="00D64666" w:rsidRPr="00682566" w:rsidRDefault="00D64666" w:rsidP="0064307E">
            <w:pPr>
              <w:autoSpaceDE w:val="0"/>
              <w:autoSpaceDN w:val="0"/>
              <w:adjustRightInd w:val="0"/>
              <w:rPr>
                <w:sz w:val="22"/>
                <w:szCs w:val="22"/>
              </w:rPr>
            </w:pPr>
            <w:r w:rsidRPr="00682566">
              <w:rPr>
                <w:sz w:val="22"/>
                <w:szCs w:val="22"/>
              </w:rPr>
              <w:t>Determination of Total Gaseous Organic Concentration Using a Flame Ionization Analyzer</w:t>
            </w:r>
          </w:p>
        </w:tc>
      </w:tr>
      <w:tr w:rsidR="002F01DE" w:rsidRPr="00682566" w:rsidTr="0025191C">
        <w:trPr>
          <w:trHeight w:val="464"/>
        </w:trPr>
        <w:tc>
          <w:tcPr>
            <w:tcW w:w="1390" w:type="dxa"/>
          </w:tcPr>
          <w:p w:rsidR="002F01DE" w:rsidRPr="00682566" w:rsidRDefault="002F01DE" w:rsidP="0064307E">
            <w:pPr>
              <w:jc w:val="center"/>
              <w:rPr>
                <w:sz w:val="22"/>
                <w:szCs w:val="22"/>
              </w:rPr>
            </w:pPr>
            <w:r w:rsidRPr="00682566">
              <w:rPr>
                <w:sz w:val="22"/>
                <w:szCs w:val="22"/>
              </w:rPr>
              <w:t>26</w:t>
            </w:r>
          </w:p>
        </w:tc>
        <w:tc>
          <w:tcPr>
            <w:tcW w:w="8482" w:type="dxa"/>
          </w:tcPr>
          <w:p w:rsidR="002F01DE" w:rsidRPr="00682566" w:rsidRDefault="002F01DE" w:rsidP="0064307E">
            <w:pPr>
              <w:autoSpaceDE w:val="0"/>
              <w:autoSpaceDN w:val="0"/>
              <w:adjustRightInd w:val="0"/>
              <w:rPr>
                <w:bCs/>
                <w:sz w:val="22"/>
                <w:szCs w:val="22"/>
              </w:rPr>
            </w:pPr>
            <w:r w:rsidRPr="00682566">
              <w:rPr>
                <w:sz w:val="22"/>
                <w:szCs w:val="22"/>
              </w:rPr>
              <w:t>Determination of HCl Emissions from Stationary Sources</w:t>
            </w:r>
          </w:p>
        </w:tc>
      </w:tr>
      <w:tr w:rsidR="002F01DE" w:rsidRPr="00682566" w:rsidTr="0025191C">
        <w:trPr>
          <w:trHeight w:val="464"/>
        </w:trPr>
        <w:tc>
          <w:tcPr>
            <w:tcW w:w="1390" w:type="dxa"/>
          </w:tcPr>
          <w:p w:rsidR="002F01DE" w:rsidRPr="00682566" w:rsidRDefault="002F01DE" w:rsidP="0064307E">
            <w:pPr>
              <w:jc w:val="center"/>
              <w:rPr>
                <w:sz w:val="22"/>
                <w:szCs w:val="22"/>
              </w:rPr>
            </w:pPr>
            <w:r w:rsidRPr="00682566">
              <w:rPr>
                <w:sz w:val="22"/>
                <w:szCs w:val="22"/>
              </w:rPr>
              <w:t>26A</w:t>
            </w:r>
          </w:p>
        </w:tc>
        <w:tc>
          <w:tcPr>
            <w:tcW w:w="8482" w:type="dxa"/>
          </w:tcPr>
          <w:p w:rsidR="002F01DE" w:rsidRPr="00682566" w:rsidRDefault="002F01DE" w:rsidP="0064307E">
            <w:pPr>
              <w:autoSpaceDE w:val="0"/>
              <w:autoSpaceDN w:val="0"/>
              <w:adjustRightInd w:val="0"/>
              <w:rPr>
                <w:bCs/>
                <w:sz w:val="22"/>
                <w:szCs w:val="22"/>
              </w:rPr>
            </w:pPr>
            <w:r w:rsidRPr="00682566">
              <w:rPr>
                <w:sz w:val="22"/>
                <w:szCs w:val="22"/>
              </w:rPr>
              <w:t>Determination of Hydrogen Halide and Halogen Emissions from Stationary Sources</w:t>
            </w:r>
          </w:p>
        </w:tc>
      </w:tr>
      <w:tr w:rsidR="00D64666" w:rsidRPr="00682566" w:rsidTr="0025191C">
        <w:trPr>
          <w:trHeight w:val="464"/>
        </w:trPr>
        <w:tc>
          <w:tcPr>
            <w:tcW w:w="1390" w:type="dxa"/>
          </w:tcPr>
          <w:p w:rsidR="00D64666" w:rsidRPr="00682566" w:rsidRDefault="00D64666" w:rsidP="0064307E">
            <w:pPr>
              <w:jc w:val="center"/>
              <w:rPr>
                <w:sz w:val="22"/>
                <w:szCs w:val="22"/>
              </w:rPr>
            </w:pPr>
            <w:r w:rsidRPr="00682566">
              <w:rPr>
                <w:sz w:val="22"/>
                <w:szCs w:val="22"/>
              </w:rPr>
              <w:t>320</w:t>
            </w:r>
          </w:p>
        </w:tc>
        <w:tc>
          <w:tcPr>
            <w:tcW w:w="8482" w:type="dxa"/>
          </w:tcPr>
          <w:p w:rsidR="00D64666" w:rsidRPr="00682566" w:rsidRDefault="00D64666" w:rsidP="0064307E">
            <w:pPr>
              <w:autoSpaceDE w:val="0"/>
              <w:autoSpaceDN w:val="0"/>
              <w:adjustRightInd w:val="0"/>
              <w:rPr>
                <w:sz w:val="22"/>
                <w:szCs w:val="22"/>
              </w:rPr>
            </w:pPr>
            <w:r w:rsidRPr="00682566">
              <w:rPr>
                <w:bCs/>
                <w:sz w:val="22"/>
                <w:szCs w:val="22"/>
              </w:rPr>
              <w:t>Measurement of Vapor Phase Organic and Inorganic Emissions by Extractive Fourier Transform Infrared (FTIR) Spectroscopy</w:t>
            </w:r>
          </w:p>
        </w:tc>
      </w:tr>
      <w:tr w:rsidR="00D64666" w:rsidRPr="00682566" w:rsidTr="0025191C">
        <w:trPr>
          <w:trHeight w:val="464"/>
        </w:trPr>
        <w:tc>
          <w:tcPr>
            <w:tcW w:w="1390" w:type="dxa"/>
          </w:tcPr>
          <w:p w:rsidR="00D64666" w:rsidRPr="00682566" w:rsidRDefault="00D64666" w:rsidP="00C353AA">
            <w:pPr>
              <w:jc w:val="center"/>
              <w:rPr>
                <w:sz w:val="22"/>
                <w:szCs w:val="22"/>
              </w:rPr>
            </w:pPr>
            <w:r w:rsidRPr="00682566">
              <w:rPr>
                <w:sz w:val="22"/>
                <w:szCs w:val="22"/>
              </w:rPr>
              <w:t>ATM Method D6522-00(2005)</w:t>
            </w:r>
          </w:p>
        </w:tc>
        <w:tc>
          <w:tcPr>
            <w:tcW w:w="8482" w:type="dxa"/>
          </w:tcPr>
          <w:p w:rsidR="00D64666" w:rsidRPr="00682566" w:rsidRDefault="00D64666" w:rsidP="00F575AC">
            <w:pPr>
              <w:rPr>
                <w:sz w:val="22"/>
                <w:szCs w:val="22"/>
              </w:rPr>
            </w:pPr>
            <w:r w:rsidRPr="00682566">
              <w:rPr>
                <w:sz w:val="22"/>
                <w:szCs w:val="22"/>
              </w:rPr>
              <w:t>Standard Test Method for Determination of Nitrogen Oxides, Carbon Monoxide, and Oxygen Concentrations in Emissions from Natural Gas-Fired Reciprocating Engines, Combustion Turbines, Boilers, and Process Heaters Using Portable Analyzers</w:t>
            </w:r>
          </w:p>
        </w:tc>
      </w:tr>
      <w:tr w:rsidR="00D64666" w:rsidRPr="00682566" w:rsidTr="0025191C">
        <w:trPr>
          <w:trHeight w:val="554"/>
        </w:trPr>
        <w:tc>
          <w:tcPr>
            <w:tcW w:w="1390" w:type="dxa"/>
          </w:tcPr>
          <w:p w:rsidR="00D64666" w:rsidRPr="00682566" w:rsidRDefault="00D64666" w:rsidP="00C353AA">
            <w:pPr>
              <w:jc w:val="center"/>
              <w:rPr>
                <w:sz w:val="22"/>
                <w:szCs w:val="22"/>
              </w:rPr>
            </w:pPr>
            <w:r w:rsidRPr="00682566">
              <w:rPr>
                <w:sz w:val="22"/>
                <w:szCs w:val="22"/>
              </w:rPr>
              <w:t>ASTM D6348-03</w:t>
            </w:r>
          </w:p>
        </w:tc>
        <w:tc>
          <w:tcPr>
            <w:tcW w:w="8482" w:type="dxa"/>
          </w:tcPr>
          <w:p w:rsidR="00D64666" w:rsidRPr="00682566" w:rsidRDefault="00D64666" w:rsidP="00F575AC">
            <w:pPr>
              <w:rPr>
                <w:sz w:val="22"/>
                <w:szCs w:val="22"/>
              </w:rPr>
            </w:pPr>
            <w:r w:rsidRPr="00682566">
              <w:rPr>
                <w:sz w:val="22"/>
                <w:szCs w:val="22"/>
              </w:rPr>
              <w:t>Standard Test Method for Determination of Gaseous Compounds by Extractive Direct Interface Fourier Transform Infrared (FTIR) Spectroscopy</w:t>
            </w:r>
          </w:p>
        </w:tc>
      </w:tr>
    </w:tbl>
    <w:p w:rsidR="00746514" w:rsidRPr="0061134C" w:rsidRDefault="00746514" w:rsidP="00F555D0">
      <w:pPr>
        <w:spacing w:before="120"/>
        <w:ind w:left="360"/>
        <w:rPr>
          <w:b/>
          <w:bCs/>
          <w:caps/>
          <w:sz w:val="22"/>
          <w:szCs w:val="22"/>
        </w:rPr>
      </w:pPr>
      <w:r w:rsidRPr="0061134C">
        <w:rPr>
          <w:sz w:val="22"/>
          <w:szCs w:val="22"/>
        </w:rPr>
        <w:t xml:space="preserve">The above methods are described in Appendix A of 40 CFR 60 and are adopted by reference in Rule 62-204.800, F.A.C.  No other methods may be used unless prior written approval is received from the Department.  </w:t>
      </w:r>
      <w:r w:rsidR="00F217F8" w:rsidRPr="0061134C">
        <w:rPr>
          <w:sz w:val="22"/>
          <w:szCs w:val="22"/>
        </w:rPr>
        <w:t>[Rules 62-204.800 and 62-297.100, F.A.C.; and Appendix A of 40 CFR 60]</w:t>
      </w:r>
    </w:p>
    <w:p w:rsidR="00746514" w:rsidRPr="0061134C" w:rsidRDefault="00746514" w:rsidP="003E7DD7">
      <w:pPr>
        <w:spacing w:before="120" w:after="120"/>
        <w:rPr>
          <w:b/>
          <w:bCs/>
          <w:caps/>
          <w:sz w:val="22"/>
          <w:szCs w:val="22"/>
        </w:rPr>
      </w:pPr>
      <w:r w:rsidRPr="0061134C">
        <w:rPr>
          <w:b/>
          <w:bCs/>
          <w:caps/>
          <w:sz w:val="22"/>
          <w:szCs w:val="22"/>
        </w:rPr>
        <w:t>Records and Reports</w:t>
      </w:r>
    </w:p>
    <w:p w:rsidR="00A661C9" w:rsidRPr="00A661C9" w:rsidRDefault="00A661C9" w:rsidP="003B1D56">
      <w:pPr>
        <w:numPr>
          <w:ilvl w:val="0"/>
          <w:numId w:val="46"/>
        </w:numPr>
        <w:tabs>
          <w:tab w:val="clear" w:pos="450"/>
          <w:tab w:val="num" w:pos="720"/>
        </w:tabs>
        <w:spacing w:after="120"/>
        <w:ind w:left="360"/>
        <w:rPr>
          <w:sz w:val="22"/>
          <w:szCs w:val="22"/>
        </w:rPr>
      </w:pPr>
      <w:r w:rsidRPr="00FA4807">
        <w:rPr>
          <w:sz w:val="22"/>
          <w:szCs w:val="22"/>
          <w:u w:val="single"/>
        </w:rPr>
        <w:t>Notification</w:t>
      </w:r>
      <w:r>
        <w:rPr>
          <w:sz w:val="22"/>
          <w:szCs w:val="22"/>
          <w:u w:val="single"/>
        </w:rPr>
        <w:t>s Required</w:t>
      </w:r>
      <w:r>
        <w:rPr>
          <w:sz w:val="22"/>
          <w:szCs w:val="22"/>
        </w:rPr>
        <w:t xml:space="preserve">.  The owner or operator shall submit to the South District office written notifications of each engine’s date construction commences and date of each </w:t>
      </w:r>
      <w:r w:rsidR="00656449">
        <w:rPr>
          <w:sz w:val="22"/>
          <w:szCs w:val="22"/>
        </w:rPr>
        <w:t>engine</w:t>
      </w:r>
      <w:r>
        <w:rPr>
          <w:sz w:val="22"/>
          <w:szCs w:val="22"/>
        </w:rPr>
        <w:t xml:space="preserve"> start-up within 30 days of each event.  [Rule 62-4.070(3), F.A.C.]</w:t>
      </w:r>
    </w:p>
    <w:p w:rsidR="004E3171" w:rsidRPr="0061134C" w:rsidRDefault="00746514" w:rsidP="003B1D56">
      <w:pPr>
        <w:numPr>
          <w:ilvl w:val="0"/>
          <w:numId w:val="46"/>
        </w:numPr>
        <w:tabs>
          <w:tab w:val="clear" w:pos="450"/>
          <w:tab w:val="num" w:pos="720"/>
        </w:tabs>
        <w:spacing w:after="120"/>
        <w:ind w:left="360"/>
        <w:rPr>
          <w:sz w:val="22"/>
          <w:szCs w:val="22"/>
        </w:rPr>
      </w:pPr>
      <w:r w:rsidRPr="0061134C">
        <w:rPr>
          <w:sz w:val="22"/>
          <w:szCs w:val="22"/>
          <w:u w:val="single"/>
        </w:rPr>
        <w:t>Test Reports</w:t>
      </w:r>
      <w:r w:rsidR="00F878D3" w:rsidRPr="0061134C">
        <w:rPr>
          <w:sz w:val="22"/>
          <w:szCs w:val="22"/>
        </w:rPr>
        <w:t>.</w:t>
      </w:r>
      <w:r w:rsidRPr="0061134C">
        <w:rPr>
          <w:sz w:val="22"/>
          <w:szCs w:val="22"/>
        </w:rPr>
        <w:t xml:space="preserve">  The permittee shall prepare and submit reports for all required tests in accordance with the requirements specified in Appendix D (Common Testing Requirements) of this permit.  </w:t>
      </w:r>
      <w:r w:rsidR="003B1D56" w:rsidRPr="0061134C">
        <w:rPr>
          <w:sz w:val="22"/>
          <w:szCs w:val="22"/>
        </w:rPr>
        <w:t xml:space="preserve">The serial numbers shall be recorded for each emission unit test, and submitted with each test report. </w:t>
      </w:r>
      <w:r w:rsidRPr="0061134C">
        <w:rPr>
          <w:sz w:val="22"/>
          <w:szCs w:val="22"/>
        </w:rPr>
        <w:t>[Rule 62-297.310(8), F.A.C.]</w:t>
      </w:r>
    </w:p>
    <w:p w:rsidR="00F65D01" w:rsidRPr="0061134C" w:rsidRDefault="00F65D01" w:rsidP="003B1D56">
      <w:pPr>
        <w:numPr>
          <w:ilvl w:val="0"/>
          <w:numId w:val="46"/>
        </w:numPr>
        <w:tabs>
          <w:tab w:val="clear" w:pos="450"/>
          <w:tab w:val="num" w:pos="720"/>
        </w:tabs>
        <w:ind w:left="360"/>
        <w:rPr>
          <w:sz w:val="22"/>
          <w:szCs w:val="22"/>
        </w:rPr>
      </w:pPr>
      <w:r w:rsidRPr="0061134C">
        <w:rPr>
          <w:sz w:val="22"/>
          <w:szCs w:val="22"/>
          <w:u w:val="single"/>
        </w:rPr>
        <w:t xml:space="preserve">Continuous </w:t>
      </w:r>
      <w:r w:rsidR="00D25F9E" w:rsidRPr="0061134C">
        <w:rPr>
          <w:sz w:val="22"/>
          <w:szCs w:val="22"/>
          <w:u w:val="single"/>
        </w:rPr>
        <w:t>Monitoring</w:t>
      </w:r>
      <w:r w:rsidRPr="0061134C">
        <w:rPr>
          <w:sz w:val="22"/>
          <w:szCs w:val="22"/>
          <w:u w:val="single"/>
        </w:rPr>
        <w:t xml:space="preserve"> and Recordkeeping</w:t>
      </w:r>
      <w:r w:rsidRPr="0061134C">
        <w:rPr>
          <w:sz w:val="22"/>
          <w:szCs w:val="22"/>
        </w:rPr>
        <w:t>.</w:t>
      </w:r>
      <w:r w:rsidR="00746514" w:rsidRPr="0061134C">
        <w:rPr>
          <w:sz w:val="22"/>
          <w:szCs w:val="22"/>
        </w:rPr>
        <w:t xml:space="preserve">  The permittee shall </w:t>
      </w:r>
      <w:r w:rsidR="00645F54" w:rsidRPr="0061134C">
        <w:rPr>
          <w:sz w:val="22"/>
          <w:szCs w:val="22"/>
        </w:rPr>
        <w:t xml:space="preserve">continuously measure and record the </w:t>
      </w:r>
      <w:r w:rsidRPr="0061134C">
        <w:rPr>
          <w:sz w:val="22"/>
          <w:szCs w:val="22"/>
        </w:rPr>
        <w:t>following:</w:t>
      </w:r>
    </w:p>
    <w:p w:rsidR="00F65D01" w:rsidRPr="0061134C" w:rsidRDefault="009E40E6" w:rsidP="00F555D0">
      <w:pPr>
        <w:numPr>
          <w:ilvl w:val="1"/>
          <w:numId w:val="28"/>
        </w:numPr>
        <w:tabs>
          <w:tab w:val="left" w:pos="360"/>
        </w:tabs>
        <w:ind w:left="720"/>
        <w:rPr>
          <w:sz w:val="22"/>
          <w:szCs w:val="22"/>
        </w:rPr>
      </w:pPr>
      <w:r w:rsidRPr="0061134C">
        <w:rPr>
          <w:i/>
          <w:sz w:val="22"/>
          <w:szCs w:val="22"/>
        </w:rPr>
        <w:t>Gas Flow</w:t>
      </w:r>
      <w:r w:rsidRPr="0061134C">
        <w:rPr>
          <w:sz w:val="22"/>
          <w:szCs w:val="22"/>
        </w:rPr>
        <w:t xml:space="preserve">.  </w:t>
      </w:r>
      <w:r w:rsidR="00D25F9E" w:rsidRPr="0061134C">
        <w:rPr>
          <w:sz w:val="22"/>
          <w:szCs w:val="22"/>
        </w:rPr>
        <w:t>The t</w:t>
      </w:r>
      <w:r w:rsidR="00645F54" w:rsidRPr="0061134C">
        <w:rPr>
          <w:sz w:val="22"/>
          <w:szCs w:val="22"/>
        </w:rPr>
        <w:t>otal landfill gas flow to the engines.</w:t>
      </w:r>
    </w:p>
    <w:p w:rsidR="006D56F4" w:rsidRPr="0061134C" w:rsidRDefault="009E40E6" w:rsidP="00F555D0">
      <w:pPr>
        <w:numPr>
          <w:ilvl w:val="1"/>
          <w:numId w:val="28"/>
        </w:numPr>
        <w:tabs>
          <w:tab w:val="left" w:pos="360"/>
        </w:tabs>
        <w:ind w:left="720"/>
        <w:rPr>
          <w:sz w:val="22"/>
          <w:szCs w:val="22"/>
        </w:rPr>
      </w:pPr>
      <w:r w:rsidRPr="0061134C">
        <w:rPr>
          <w:i/>
          <w:sz w:val="22"/>
          <w:szCs w:val="22"/>
        </w:rPr>
        <w:t>Power Generation</w:t>
      </w:r>
      <w:r w:rsidRPr="0061134C">
        <w:rPr>
          <w:sz w:val="22"/>
          <w:szCs w:val="22"/>
        </w:rPr>
        <w:t xml:space="preserve">.  </w:t>
      </w:r>
      <w:r w:rsidR="00F65D01" w:rsidRPr="0061134C">
        <w:rPr>
          <w:sz w:val="22"/>
          <w:szCs w:val="22"/>
        </w:rPr>
        <w:t>The gross electrical power generation for each engine</w:t>
      </w:r>
      <w:r w:rsidR="00D25F9E" w:rsidRPr="0061134C">
        <w:rPr>
          <w:sz w:val="22"/>
          <w:szCs w:val="22"/>
        </w:rPr>
        <w:t>,</w:t>
      </w:r>
      <w:r w:rsidR="00F65D01" w:rsidRPr="0061134C">
        <w:rPr>
          <w:sz w:val="22"/>
          <w:szCs w:val="22"/>
        </w:rPr>
        <w:t xml:space="preserve"> individually and combine</w:t>
      </w:r>
      <w:r w:rsidR="00D25F9E" w:rsidRPr="0061134C">
        <w:rPr>
          <w:sz w:val="22"/>
          <w:szCs w:val="22"/>
        </w:rPr>
        <w:t>d</w:t>
      </w:r>
      <w:r w:rsidR="00F65D01" w:rsidRPr="0061134C">
        <w:rPr>
          <w:sz w:val="22"/>
          <w:szCs w:val="22"/>
        </w:rPr>
        <w:t>.</w:t>
      </w:r>
    </w:p>
    <w:p w:rsidR="00746514" w:rsidRPr="0061134C" w:rsidRDefault="006D56F4" w:rsidP="00F555D0">
      <w:pPr>
        <w:tabs>
          <w:tab w:val="left" w:pos="360"/>
        </w:tabs>
        <w:ind w:left="360"/>
        <w:rPr>
          <w:sz w:val="22"/>
          <w:szCs w:val="22"/>
        </w:rPr>
      </w:pPr>
      <w:r w:rsidRPr="0061134C">
        <w:rPr>
          <w:sz w:val="22"/>
          <w:szCs w:val="22"/>
        </w:rPr>
        <w:t>[</w:t>
      </w:r>
      <w:r w:rsidR="00746514" w:rsidRPr="0061134C">
        <w:rPr>
          <w:sz w:val="22"/>
          <w:szCs w:val="22"/>
        </w:rPr>
        <w:t>Rule 62-4.070(3), F.A.C.]</w:t>
      </w:r>
    </w:p>
    <w:p w:rsidR="00DA42DD" w:rsidRPr="0061134C" w:rsidRDefault="00DA42DD" w:rsidP="003A586B">
      <w:pPr>
        <w:numPr>
          <w:ilvl w:val="0"/>
          <w:numId w:val="30"/>
        </w:numPr>
        <w:tabs>
          <w:tab w:val="clear" w:pos="360"/>
          <w:tab w:val="num" w:pos="720"/>
        </w:tabs>
        <w:spacing w:before="120"/>
        <w:rPr>
          <w:sz w:val="22"/>
          <w:szCs w:val="22"/>
        </w:rPr>
      </w:pPr>
      <w:r w:rsidRPr="0061134C">
        <w:rPr>
          <w:sz w:val="22"/>
          <w:szCs w:val="22"/>
          <w:u w:val="single"/>
        </w:rPr>
        <w:t>Monthly Records</w:t>
      </w:r>
      <w:r w:rsidRPr="0061134C">
        <w:rPr>
          <w:sz w:val="22"/>
          <w:szCs w:val="22"/>
        </w:rPr>
        <w:t>.  The permittee shall maintain the following records on a monthly basis:</w:t>
      </w:r>
    </w:p>
    <w:p w:rsidR="00DA42DD" w:rsidRPr="0061134C" w:rsidRDefault="00DA42DD" w:rsidP="00DA42DD">
      <w:pPr>
        <w:numPr>
          <w:ilvl w:val="0"/>
          <w:numId w:val="35"/>
        </w:numPr>
        <w:tabs>
          <w:tab w:val="left" w:pos="720"/>
        </w:tabs>
        <w:rPr>
          <w:sz w:val="22"/>
          <w:szCs w:val="22"/>
        </w:rPr>
      </w:pPr>
      <w:r w:rsidRPr="0061134C">
        <w:rPr>
          <w:i/>
          <w:sz w:val="22"/>
          <w:szCs w:val="22"/>
        </w:rPr>
        <w:t>Operating Hours</w:t>
      </w:r>
      <w:r w:rsidRPr="0061134C">
        <w:rPr>
          <w:sz w:val="22"/>
          <w:szCs w:val="22"/>
        </w:rPr>
        <w:t xml:space="preserve">.  The </w:t>
      </w:r>
      <w:r w:rsidRPr="00010C53">
        <w:rPr>
          <w:sz w:val="22"/>
          <w:szCs w:val="22"/>
        </w:rPr>
        <w:t>monthly</w:t>
      </w:r>
      <w:r w:rsidRPr="0061134C">
        <w:rPr>
          <w:sz w:val="22"/>
          <w:szCs w:val="22"/>
        </w:rPr>
        <w:t xml:space="preserve"> hours of operation of each engine.</w:t>
      </w:r>
    </w:p>
    <w:p w:rsidR="00DA42DD" w:rsidRPr="0061134C" w:rsidRDefault="00DA42DD" w:rsidP="00DA42DD">
      <w:pPr>
        <w:numPr>
          <w:ilvl w:val="0"/>
          <w:numId w:val="35"/>
        </w:numPr>
        <w:tabs>
          <w:tab w:val="num" w:pos="720"/>
        </w:tabs>
        <w:rPr>
          <w:sz w:val="22"/>
          <w:szCs w:val="22"/>
        </w:rPr>
      </w:pPr>
      <w:r w:rsidRPr="0061134C">
        <w:rPr>
          <w:i/>
          <w:sz w:val="22"/>
          <w:szCs w:val="22"/>
        </w:rPr>
        <w:t>Gas Flow</w:t>
      </w:r>
      <w:r w:rsidRPr="0061134C">
        <w:rPr>
          <w:sz w:val="22"/>
          <w:szCs w:val="22"/>
        </w:rPr>
        <w:t xml:space="preserve">.  </w:t>
      </w:r>
      <w:r w:rsidRPr="00010C53">
        <w:rPr>
          <w:sz w:val="22"/>
          <w:szCs w:val="22"/>
        </w:rPr>
        <w:t>The monthly LFG flow to each engine and the LFG flow 12 month rolling average to each engine.</w:t>
      </w:r>
    </w:p>
    <w:p w:rsidR="00DA42DD" w:rsidRPr="0061134C" w:rsidRDefault="00DA42DD" w:rsidP="00DA42DD">
      <w:pPr>
        <w:numPr>
          <w:ilvl w:val="0"/>
          <w:numId w:val="35"/>
        </w:numPr>
        <w:tabs>
          <w:tab w:val="left" w:pos="720"/>
        </w:tabs>
        <w:rPr>
          <w:sz w:val="22"/>
          <w:szCs w:val="22"/>
        </w:rPr>
      </w:pPr>
      <w:r w:rsidRPr="0061134C">
        <w:rPr>
          <w:i/>
          <w:sz w:val="22"/>
          <w:szCs w:val="22"/>
        </w:rPr>
        <w:t>Power Generation</w:t>
      </w:r>
      <w:r w:rsidRPr="0061134C">
        <w:rPr>
          <w:sz w:val="22"/>
          <w:szCs w:val="22"/>
        </w:rPr>
        <w:t xml:space="preserve">.  The </w:t>
      </w:r>
      <w:r w:rsidRPr="00010C53">
        <w:rPr>
          <w:sz w:val="22"/>
          <w:szCs w:val="22"/>
        </w:rPr>
        <w:t xml:space="preserve">monthly </w:t>
      </w:r>
      <w:r w:rsidRPr="0061134C">
        <w:rPr>
          <w:sz w:val="22"/>
          <w:szCs w:val="22"/>
        </w:rPr>
        <w:t>gross electrical power gene</w:t>
      </w:r>
      <w:r w:rsidR="00010C53">
        <w:rPr>
          <w:sz w:val="22"/>
          <w:szCs w:val="22"/>
        </w:rPr>
        <w:t>ration in kw-hr for each engine.</w:t>
      </w:r>
    </w:p>
    <w:p w:rsidR="00DA42DD" w:rsidRPr="0061134C" w:rsidRDefault="00DA42DD" w:rsidP="00DA42DD">
      <w:pPr>
        <w:ind w:left="720"/>
        <w:rPr>
          <w:sz w:val="22"/>
          <w:szCs w:val="22"/>
        </w:rPr>
      </w:pPr>
      <w:r w:rsidRPr="0061134C">
        <w:rPr>
          <w:sz w:val="22"/>
          <w:szCs w:val="22"/>
        </w:rPr>
        <w:t>[Rule 62-4.070(3), F.A.C.]</w:t>
      </w:r>
    </w:p>
    <w:p w:rsidR="00842879" w:rsidRPr="0061134C" w:rsidRDefault="0025191C" w:rsidP="00842879">
      <w:pPr>
        <w:numPr>
          <w:ilvl w:val="0"/>
          <w:numId w:val="30"/>
        </w:numPr>
        <w:tabs>
          <w:tab w:val="clear" w:pos="360"/>
          <w:tab w:val="num" w:pos="720"/>
        </w:tabs>
        <w:spacing w:before="120"/>
        <w:rPr>
          <w:sz w:val="22"/>
          <w:szCs w:val="22"/>
        </w:rPr>
      </w:pPr>
      <w:r w:rsidRPr="0061134C">
        <w:rPr>
          <w:sz w:val="22"/>
          <w:szCs w:val="22"/>
          <w:u w:val="single"/>
        </w:rPr>
        <w:t>HCl and SO</w:t>
      </w:r>
      <w:r w:rsidRPr="0061134C">
        <w:rPr>
          <w:sz w:val="22"/>
          <w:szCs w:val="22"/>
          <w:u w:val="single"/>
          <w:vertAlign w:val="subscript"/>
        </w:rPr>
        <w:t>2</w:t>
      </w:r>
      <w:r w:rsidRPr="0061134C">
        <w:rPr>
          <w:sz w:val="22"/>
          <w:szCs w:val="22"/>
          <w:u w:val="single"/>
        </w:rPr>
        <w:t xml:space="preserve"> Emissions</w:t>
      </w:r>
      <w:r w:rsidRPr="0061134C">
        <w:rPr>
          <w:sz w:val="22"/>
          <w:szCs w:val="22"/>
        </w:rPr>
        <w:t xml:space="preserve">.  </w:t>
      </w:r>
      <w:r w:rsidR="00645F54" w:rsidRPr="0061134C">
        <w:rPr>
          <w:sz w:val="22"/>
          <w:szCs w:val="22"/>
        </w:rPr>
        <w:t xml:space="preserve">The permittee </w:t>
      </w:r>
      <w:r w:rsidR="00083F4C" w:rsidRPr="0061134C">
        <w:rPr>
          <w:sz w:val="22"/>
          <w:szCs w:val="22"/>
        </w:rPr>
        <w:t>shall submit</w:t>
      </w:r>
      <w:r w:rsidR="00645F54" w:rsidRPr="0061134C">
        <w:rPr>
          <w:sz w:val="22"/>
          <w:szCs w:val="22"/>
        </w:rPr>
        <w:t xml:space="preserve"> results and corresponding data </w:t>
      </w:r>
      <w:r w:rsidR="00083F4C" w:rsidRPr="0061134C">
        <w:rPr>
          <w:sz w:val="22"/>
          <w:szCs w:val="22"/>
        </w:rPr>
        <w:t>for</w:t>
      </w:r>
      <w:r w:rsidR="00645F54" w:rsidRPr="0061134C">
        <w:rPr>
          <w:sz w:val="22"/>
          <w:szCs w:val="22"/>
        </w:rPr>
        <w:t xml:space="preserve"> the site specific HCl emission factor and the SO</w:t>
      </w:r>
      <w:r w:rsidR="00645F54" w:rsidRPr="0061134C">
        <w:rPr>
          <w:sz w:val="22"/>
          <w:szCs w:val="22"/>
          <w:vertAlign w:val="subscript"/>
        </w:rPr>
        <w:t>2</w:t>
      </w:r>
      <w:r w:rsidR="00645F54" w:rsidRPr="0061134C">
        <w:rPr>
          <w:sz w:val="22"/>
          <w:szCs w:val="22"/>
        </w:rPr>
        <w:t xml:space="preserve"> emission factor with 45 days of gas sampling to the permitting authority.  Copies of the results shall also be submitted to the </w:t>
      </w:r>
      <w:r w:rsidR="0022283A" w:rsidRPr="0061134C">
        <w:rPr>
          <w:sz w:val="22"/>
          <w:szCs w:val="22"/>
        </w:rPr>
        <w:t>C</w:t>
      </w:r>
      <w:r w:rsidR="00645F54" w:rsidRPr="0061134C">
        <w:rPr>
          <w:sz w:val="22"/>
          <w:szCs w:val="22"/>
        </w:rPr>
        <w:t>ompliance Authority.</w:t>
      </w:r>
    </w:p>
    <w:p w:rsidR="00617636" w:rsidRPr="00617636" w:rsidRDefault="0025191C" w:rsidP="00842879">
      <w:pPr>
        <w:numPr>
          <w:ilvl w:val="0"/>
          <w:numId w:val="30"/>
        </w:numPr>
        <w:tabs>
          <w:tab w:val="clear" w:pos="360"/>
          <w:tab w:val="num" w:pos="720"/>
        </w:tabs>
        <w:spacing w:before="120" w:after="120"/>
        <w:rPr>
          <w:b/>
          <w:sz w:val="22"/>
          <w:szCs w:val="22"/>
        </w:rPr>
      </w:pPr>
      <w:r w:rsidRPr="00A47889">
        <w:rPr>
          <w:color w:val="000000"/>
          <w:sz w:val="22"/>
          <w:szCs w:val="22"/>
          <w:u w:val="single"/>
        </w:rPr>
        <w:t>Federal Rule Requirements</w:t>
      </w:r>
      <w:r w:rsidRPr="00A47889">
        <w:rPr>
          <w:color w:val="000000"/>
          <w:sz w:val="22"/>
          <w:szCs w:val="22"/>
        </w:rPr>
        <w:t>.</w:t>
      </w:r>
      <w:r w:rsidRPr="00A47889">
        <w:rPr>
          <w:sz w:val="22"/>
          <w:szCs w:val="22"/>
        </w:rPr>
        <w:t xml:space="preserve">  </w:t>
      </w:r>
      <w:r w:rsidR="00571B4E" w:rsidRPr="00A47889">
        <w:rPr>
          <w:sz w:val="22"/>
          <w:szCs w:val="22"/>
        </w:rPr>
        <w:t>The permittee shall comply with all applicable notification, reporting, and</w:t>
      </w:r>
      <w:r w:rsidR="00571B4E" w:rsidRPr="00617636">
        <w:rPr>
          <w:sz w:val="22"/>
          <w:szCs w:val="22"/>
        </w:rPr>
        <w:t xml:space="preserve"> recordkeeping requirements in 40 CFR 60 Subpart JJJJ.</w:t>
      </w:r>
      <w:r w:rsidR="00E27A90" w:rsidRPr="00617636">
        <w:rPr>
          <w:sz w:val="22"/>
          <w:szCs w:val="22"/>
        </w:rPr>
        <w:t xml:space="preserve">  [Rule 62-4.070(3), F.A.C.]</w:t>
      </w:r>
      <w:r w:rsidR="00617636" w:rsidRPr="00617636">
        <w:rPr>
          <w:sz w:val="22"/>
          <w:szCs w:val="22"/>
        </w:rPr>
        <w:t xml:space="preserve"> </w:t>
      </w:r>
    </w:p>
    <w:p w:rsidR="000D53C6" w:rsidRPr="00617636" w:rsidRDefault="000D53C6" w:rsidP="00617636">
      <w:pPr>
        <w:tabs>
          <w:tab w:val="left" w:pos="720"/>
        </w:tabs>
        <w:spacing w:before="120" w:after="120"/>
        <w:rPr>
          <w:b/>
          <w:sz w:val="22"/>
          <w:szCs w:val="22"/>
        </w:rPr>
      </w:pPr>
      <w:r w:rsidRPr="00617636">
        <w:rPr>
          <w:b/>
          <w:sz w:val="22"/>
          <w:szCs w:val="22"/>
        </w:rPr>
        <w:t>OTHER REQUIREMENTS</w:t>
      </w:r>
    </w:p>
    <w:p w:rsidR="000D53C6" w:rsidRPr="0061134C" w:rsidRDefault="000D53C6" w:rsidP="00D4123E">
      <w:pPr>
        <w:numPr>
          <w:ilvl w:val="0"/>
          <w:numId w:val="30"/>
        </w:numPr>
        <w:tabs>
          <w:tab w:val="clear" w:pos="360"/>
          <w:tab w:val="left" w:pos="720"/>
        </w:tabs>
        <w:rPr>
          <w:sz w:val="22"/>
          <w:szCs w:val="22"/>
        </w:rPr>
      </w:pPr>
      <w:r w:rsidRPr="0061134C">
        <w:rPr>
          <w:color w:val="000000"/>
          <w:sz w:val="22"/>
          <w:szCs w:val="22"/>
          <w:u w:val="single"/>
        </w:rPr>
        <w:t>Federal Rule Requirements</w:t>
      </w:r>
      <w:r w:rsidRPr="0061134C">
        <w:rPr>
          <w:color w:val="000000"/>
          <w:sz w:val="22"/>
          <w:szCs w:val="22"/>
        </w:rPr>
        <w:t xml:space="preserve">.  In addition to the specific conditions listed above, this emissions unit is also subject to the applicable requirements contained in 40 CFR 60, Subpart A – General Provisions , 40 CFR 60, Subpart JJJJ – </w:t>
      </w:r>
      <w:r w:rsidRPr="0061134C">
        <w:rPr>
          <w:sz w:val="22"/>
          <w:szCs w:val="22"/>
        </w:rPr>
        <w:t xml:space="preserve">Standards of Performance for Stationary Gas Turbines,  and </w:t>
      </w:r>
      <w:r w:rsidRPr="0061134C">
        <w:rPr>
          <w:color w:val="000000"/>
          <w:sz w:val="22"/>
          <w:szCs w:val="22"/>
        </w:rPr>
        <w:t>40 CFR 63, Subpart A – General Provisions and 40 CFR 6</w:t>
      </w:r>
      <w:r w:rsidR="00AB52D0" w:rsidRPr="0061134C">
        <w:rPr>
          <w:color w:val="000000"/>
          <w:sz w:val="22"/>
          <w:szCs w:val="22"/>
        </w:rPr>
        <w:t>3</w:t>
      </w:r>
      <w:r w:rsidRPr="0061134C">
        <w:rPr>
          <w:color w:val="000000"/>
          <w:sz w:val="22"/>
          <w:szCs w:val="22"/>
        </w:rPr>
        <w:t>, Subpart ZZZZ –</w:t>
      </w:r>
      <w:r w:rsidR="00F65D01" w:rsidRPr="0061134C">
        <w:rPr>
          <w:sz w:val="22"/>
          <w:szCs w:val="22"/>
        </w:rPr>
        <w:t xml:space="preserve"> National Emissions Standards for Hazardous Air Pollutants for Stationary Reciprocating Internal Combustion Engines </w:t>
      </w:r>
      <w:r w:rsidRPr="0061134C">
        <w:rPr>
          <w:sz w:val="22"/>
          <w:szCs w:val="22"/>
        </w:rPr>
        <w:t>attached to this permit as Appendix NSPS A</w:t>
      </w:r>
      <w:r w:rsidR="00F65D01" w:rsidRPr="0061134C">
        <w:rPr>
          <w:sz w:val="22"/>
          <w:szCs w:val="22"/>
        </w:rPr>
        <w:t>,  and Appendix NSPS JJJJ</w:t>
      </w:r>
      <w:r w:rsidRPr="0061134C">
        <w:rPr>
          <w:sz w:val="22"/>
          <w:szCs w:val="22"/>
        </w:rPr>
        <w:t xml:space="preserve">, </w:t>
      </w:r>
      <w:r w:rsidR="00926E78" w:rsidRPr="0061134C">
        <w:rPr>
          <w:sz w:val="22"/>
          <w:szCs w:val="22"/>
        </w:rPr>
        <w:t>Appendix NESHAP</w:t>
      </w:r>
      <w:r w:rsidR="00F65D01" w:rsidRPr="0061134C">
        <w:rPr>
          <w:sz w:val="22"/>
          <w:szCs w:val="22"/>
        </w:rPr>
        <w:t xml:space="preserve"> A</w:t>
      </w:r>
      <w:r w:rsidR="00926E78" w:rsidRPr="0061134C">
        <w:rPr>
          <w:sz w:val="22"/>
          <w:szCs w:val="22"/>
        </w:rPr>
        <w:t>, and Appendix NESHAP</w:t>
      </w:r>
      <w:r w:rsidR="00F65D01" w:rsidRPr="0061134C">
        <w:rPr>
          <w:sz w:val="22"/>
          <w:szCs w:val="22"/>
        </w:rPr>
        <w:t xml:space="preserve"> ZZZZ</w:t>
      </w:r>
      <w:r w:rsidR="00926E78" w:rsidRPr="0061134C">
        <w:rPr>
          <w:sz w:val="22"/>
          <w:szCs w:val="22"/>
        </w:rPr>
        <w:t xml:space="preserve">, </w:t>
      </w:r>
      <w:r w:rsidRPr="0061134C">
        <w:rPr>
          <w:sz w:val="22"/>
          <w:szCs w:val="22"/>
        </w:rPr>
        <w:t>respectively.  [Rule 62-213.440, F.A.C.]</w:t>
      </w:r>
    </w:p>
    <w:p w:rsidR="00DA42DD" w:rsidRPr="00EE7901" w:rsidRDefault="00DA42DD" w:rsidP="009F0009">
      <w:pPr>
        <w:pStyle w:val="BodyText3"/>
        <w:numPr>
          <w:ilvl w:val="0"/>
          <w:numId w:val="30"/>
        </w:numPr>
        <w:tabs>
          <w:tab w:val="clear" w:pos="360"/>
          <w:tab w:val="left" w:pos="720"/>
        </w:tabs>
        <w:spacing w:before="120" w:after="0"/>
        <w:rPr>
          <w:sz w:val="22"/>
          <w:szCs w:val="22"/>
        </w:rPr>
      </w:pPr>
      <w:r w:rsidRPr="009F0009">
        <w:rPr>
          <w:sz w:val="22"/>
          <w:szCs w:val="22"/>
          <w:u w:val="single"/>
        </w:rPr>
        <w:t>Alternative Method of Operation</w:t>
      </w:r>
      <w:r w:rsidRPr="00EE7901">
        <w:rPr>
          <w:sz w:val="22"/>
          <w:szCs w:val="22"/>
        </w:rPr>
        <w:t>.</w:t>
      </w:r>
    </w:p>
    <w:p w:rsidR="00DA42DD" w:rsidRPr="00EE7901" w:rsidRDefault="00DA42DD" w:rsidP="009F0009">
      <w:pPr>
        <w:pStyle w:val="BodyText3"/>
        <w:numPr>
          <w:ilvl w:val="1"/>
          <w:numId w:val="30"/>
        </w:numPr>
        <w:tabs>
          <w:tab w:val="left" w:pos="720"/>
        </w:tabs>
        <w:spacing w:after="0"/>
        <w:ind w:left="720"/>
        <w:rPr>
          <w:sz w:val="22"/>
          <w:szCs w:val="22"/>
        </w:rPr>
      </w:pPr>
      <w:r w:rsidRPr="00EE7901">
        <w:rPr>
          <w:i/>
          <w:sz w:val="22"/>
          <w:szCs w:val="22"/>
        </w:rPr>
        <w:t>Authorized Engine Replacements</w:t>
      </w:r>
      <w:r w:rsidRPr="00EE7901">
        <w:rPr>
          <w:sz w:val="22"/>
          <w:szCs w:val="22"/>
        </w:rPr>
        <w:t>.  At the time that any of the emissions units (</w:t>
      </w:r>
      <w:r w:rsidR="00656449">
        <w:rPr>
          <w:sz w:val="22"/>
          <w:szCs w:val="22"/>
        </w:rPr>
        <w:t>EU010 and EU011</w:t>
      </w:r>
      <w:r w:rsidRPr="00EE7901">
        <w:rPr>
          <w:sz w:val="22"/>
          <w:szCs w:val="22"/>
        </w:rPr>
        <w:t>) need to be overhauled, the owner or operator may permanently replace the emissions unit with an engine that shall be the identical make, model, maximum heat input, and same year of manufacture or more recent.  All replacement engines shall be owned by Waste Management.  All replacement engines shall meet the applicable requirements of 40 CFR 60 Subpart JJJJ and/or 40 CFR 63 Subpart ZZZZ and the conditions of this permit.</w:t>
      </w:r>
    </w:p>
    <w:p w:rsidR="00DA42DD" w:rsidRPr="00EE7901" w:rsidRDefault="00DA42DD" w:rsidP="009F0009">
      <w:pPr>
        <w:pStyle w:val="BodyText3"/>
        <w:numPr>
          <w:ilvl w:val="1"/>
          <w:numId w:val="30"/>
        </w:numPr>
        <w:spacing w:after="0"/>
        <w:ind w:left="720"/>
        <w:rPr>
          <w:sz w:val="22"/>
          <w:szCs w:val="22"/>
        </w:rPr>
      </w:pPr>
      <w:r w:rsidRPr="00EE7901">
        <w:rPr>
          <w:i/>
          <w:sz w:val="22"/>
          <w:szCs w:val="22"/>
        </w:rPr>
        <w:t>Notifications</w:t>
      </w:r>
      <w:r w:rsidRPr="00EE7901">
        <w:rPr>
          <w:sz w:val="22"/>
          <w:szCs w:val="22"/>
        </w:rPr>
        <w:t>.</w:t>
      </w:r>
    </w:p>
    <w:p w:rsidR="00DA42DD" w:rsidRPr="00EE7901" w:rsidRDefault="00DA42DD" w:rsidP="009F0009">
      <w:pPr>
        <w:pStyle w:val="BodyText3"/>
        <w:numPr>
          <w:ilvl w:val="2"/>
          <w:numId w:val="30"/>
        </w:numPr>
        <w:spacing w:after="0"/>
        <w:ind w:left="1080" w:hanging="360"/>
        <w:rPr>
          <w:sz w:val="22"/>
          <w:szCs w:val="22"/>
        </w:rPr>
      </w:pPr>
      <w:r w:rsidRPr="00EE7901">
        <w:rPr>
          <w:sz w:val="22"/>
          <w:szCs w:val="22"/>
        </w:rPr>
        <w:t>At least 15 days prior to installation of the replacement engine the owner or operator shall provide written notification to the Department’s South District office.  The notification shall contain the following information:</w:t>
      </w:r>
    </w:p>
    <w:p w:rsidR="00DA42DD" w:rsidRPr="00EE7901" w:rsidRDefault="00DA42DD" w:rsidP="009F0009">
      <w:pPr>
        <w:pStyle w:val="BodyText3"/>
        <w:numPr>
          <w:ilvl w:val="3"/>
          <w:numId w:val="30"/>
        </w:numPr>
        <w:spacing w:after="0"/>
        <w:ind w:left="1440"/>
        <w:rPr>
          <w:sz w:val="22"/>
          <w:szCs w:val="22"/>
        </w:rPr>
      </w:pPr>
      <w:r w:rsidRPr="00EE7901">
        <w:rPr>
          <w:sz w:val="22"/>
          <w:szCs w:val="22"/>
        </w:rPr>
        <w:t>Emission unit number that is being replaced.</w:t>
      </w:r>
    </w:p>
    <w:p w:rsidR="00DA42DD" w:rsidRPr="00EE7901" w:rsidRDefault="00DA42DD" w:rsidP="009F0009">
      <w:pPr>
        <w:pStyle w:val="BodyText3"/>
        <w:numPr>
          <w:ilvl w:val="3"/>
          <w:numId w:val="30"/>
        </w:numPr>
        <w:spacing w:after="0"/>
        <w:ind w:left="1440"/>
        <w:rPr>
          <w:sz w:val="22"/>
          <w:szCs w:val="22"/>
        </w:rPr>
      </w:pPr>
      <w:r w:rsidRPr="00EE7901">
        <w:rPr>
          <w:sz w:val="22"/>
          <w:szCs w:val="22"/>
        </w:rPr>
        <w:t>Replacement engine’s information including make, model, year of manufacturer, serial number, maximum engine power, maximum heat input, maximum gas flow, and engine displacement.</w:t>
      </w:r>
    </w:p>
    <w:p w:rsidR="00DA42DD" w:rsidRPr="00EE7901" w:rsidRDefault="00DA42DD" w:rsidP="009F0009">
      <w:pPr>
        <w:pStyle w:val="BodyText3"/>
        <w:numPr>
          <w:ilvl w:val="3"/>
          <w:numId w:val="30"/>
        </w:numPr>
        <w:spacing w:after="0"/>
        <w:ind w:left="1440"/>
        <w:rPr>
          <w:sz w:val="22"/>
          <w:szCs w:val="22"/>
        </w:rPr>
      </w:pPr>
      <w:r w:rsidRPr="00EE7901">
        <w:rPr>
          <w:sz w:val="22"/>
          <w:szCs w:val="22"/>
        </w:rPr>
        <w:t>Date of commencement of installation.</w:t>
      </w:r>
    </w:p>
    <w:p w:rsidR="00DA42DD" w:rsidRPr="00EE7901" w:rsidRDefault="00DA42DD" w:rsidP="009F0009">
      <w:pPr>
        <w:pStyle w:val="BodyText3"/>
        <w:numPr>
          <w:ilvl w:val="3"/>
          <w:numId w:val="30"/>
        </w:numPr>
        <w:spacing w:after="0"/>
        <w:ind w:left="1440"/>
        <w:rPr>
          <w:sz w:val="22"/>
          <w:szCs w:val="22"/>
        </w:rPr>
      </w:pPr>
      <w:r w:rsidRPr="00EE7901">
        <w:rPr>
          <w:sz w:val="22"/>
          <w:szCs w:val="22"/>
        </w:rPr>
        <w:t>Documentation that the engine does or does not meet the definition of “</w:t>
      </w:r>
      <w:r w:rsidRPr="00EE7901">
        <w:rPr>
          <w:i/>
          <w:sz w:val="22"/>
          <w:szCs w:val="22"/>
        </w:rPr>
        <w:t>reconstruction</w:t>
      </w:r>
      <w:r w:rsidRPr="00EE7901">
        <w:rPr>
          <w:sz w:val="22"/>
          <w:szCs w:val="22"/>
        </w:rPr>
        <w:t xml:space="preserve">.”  </w:t>
      </w:r>
      <w:r w:rsidRPr="00EE7901">
        <w:rPr>
          <w:i/>
          <w:sz w:val="22"/>
          <w:szCs w:val="22"/>
        </w:rPr>
        <w:t>Reconstruction</w:t>
      </w:r>
      <w:r w:rsidRPr="00EE7901">
        <w:rPr>
          <w:sz w:val="22"/>
          <w:szCs w:val="22"/>
        </w:rPr>
        <w:t xml:space="preserve"> is defined as the replacement of components of an affected or a previously nonaffected source to such an extent that the fixed capital cost of the new components exceeds 50 percent of the fixed capital cost that would be required to construct a comparable new source.</w:t>
      </w:r>
    </w:p>
    <w:p w:rsidR="00DA42DD" w:rsidRPr="00EE7901" w:rsidRDefault="00DA42DD" w:rsidP="009F0009">
      <w:pPr>
        <w:pStyle w:val="BodyText3"/>
        <w:numPr>
          <w:ilvl w:val="3"/>
          <w:numId w:val="30"/>
        </w:numPr>
        <w:spacing w:after="0"/>
        <w:ind w:left="1440"/>
        <w:rPr>
          <w:sz w:val="22"/>
          <w:szCs w:val="22"/>
        </w:rPr>
      </w:pPr>
      <w:r w:rsidRPr="00EE7901">
        <w:rPr>
          <w:sz w:val="22"/>
          <w:szCs w:val="22"/>
        </w:rPr>
        <w:t>Applicable requirements and regulations.</w:t>
      </w:r>
    </w:p>
    <w:p w:rsidR="00DA42DD" w:rsidRPr="00EE7901" w:rsidRDefault="00DA42DD" w:rsidP="009F0009">
      <w:pPr>
        <w:pStyle w:val="BodyText3"/>
        <w:numPr>
          <w:ilvl w:val="3"/>
          <w:numId w:val="30"/>
        </w:numPr>
        <w:spacing w:after="0"/>
        <w:ind w:left="1440"/>
        <w:rPr>
          <w:sz w:val="22"/>
          <w:szCs w:val="22"/>
        </w:rPr>
      </w:pPr>
      <w:r w:rsidRPr="00EE7901">
        <w:rPr>
          <w:sz w:val="22"/>
          <w:szCs w:val="22"/>
        </w:rPr>
        <w:t>The notification shall be signed and sealed by a professional engineer licensed in the State of Florida.</w:t>
      </w:r>
    </w:p>
    <w:p w:rsidR="00DA42DD" w:rsidRPr="00EE7901" w:rsidRDefault="00DA42DD" w:rsidP="009F0009">
      <w:pPr>
        <w:pStyle w:val="BodyText3"/>
        <w:numPr>
          <w:ilvl w:val="2"/>
          <w:numId w:val="30"/>
        </w:numPr>
        <w:spacing w:after="0"/>
        <w:ind w:left="1080" w:hanging="360"/>
        <w:rPr>
          <w:sz w:val="22"/>
          <w:szCs w:val="22"/>
        </w:rPr>
      </w:pPr>
      <w:r w:rsidRPr="00EE7901">
        <w:rPr>
          <w:sz w:val="22"/>
          <w:szCs w:val="22"/>
        </w:rPr>
        <w:t>The owner or operator shall provide written notification to the Department’s South District office within one day of placing the replacement engine into operation.</w:t>
      </w:r>
    </w:p>
    <w:p w:rsidR="00DA42DD" w:rsidRPr="00EE7901" w:rsidRDefault="00DA42DD" w:rsidP="009F0009">
      <w:pPr>
        <w:pStyle w:val="BodyText3"/>
        <w:numPr>
          <w:ilvl w:val="1"/>
          <w:numId w:val="30"/>
        </w:numPr>
        <w:spacing w:after="0"/>
        <w:ind w:left="720"/>
        <w:rPr>
          <w:sz w:val="22"/>
          <w:szCs w:val="22"/>
        </w:rPr>
      </w:pPr>
      <w:r w:rsidRPr="00EE7901">
        <w:rPr>
          <w:i/>
          <w:sz w:val="22"/>
          <w:szCs w:val="22"/>
        </w:rPr>
        <w:t>Testing Requirements</w:t>
      </w:r>
      <w:r w:rsidRPr="00EE7901">
        <w:rPr>
          <w:sz w:val="22"/>
          <w:szCs w:val="22"/>
        </w:rPr>
        <w:t>.</w:t>
      </w:r>
    </w:p>
    <w:p w:rsidR="00DA42DD" w:rsidRPr="00EE7901" w:rsidRDefault="00DA42DD" w:rsidP="009F0009">
      <w:pPr>
        <w:pStyle w:val="BodyText3"/>
        <w:numPr>
          <w:ilvl w:val="2"/>
          <w:numId w:val="30"/>
        </w:numPr>
        <w:spacing w:after="0"/>
        <w:ind w:left="1080" w:hanging="360"/>
        <w:rPr>
          <w:sz w:val="22"/>
          <w:szCs w:val="22"/>
        </w:rPr>
      </w:pPr>
      <w:r w:rsidRPr="00EE7901">
        <w:rPr>
          <w:sz w:val="22"/>
          <w:szCs w:val="22"/>
        </w:rPr>
        <w:t xml:space="preserve">Within 30 days after the replacement is placed into operation at the Naples Sanitary Landfill the owner or operator shall conduct initial performance and compliance testing on the engine.  Performance and compliance testing shall be in accordance with Specific Conditions </w:t>
      </w:r>
      <w:r w:rsidR="00656449">
        <w:rPr>
          <w:b/>
          <w:sz w:val="22"/>
          <w:szCs w:val="22"/>
        </w:rPr>
        <w:t>20</w:t>
      </w:r>
      <w:r w:rsidRPr="00EE7901">
        <w:rPr>
          <w:sz w:val="22"/>
          <w:szCs w:val="22"/>
        </w:rPr>
        <w:t xml:space="preserve"> and </w:t>
      </w:r>
      <w:r w:rsidRPr="00EE7901">
        <w:rPr>
          <w:b/>
          <w:sz w:val="22"/>
          <w:szCs w:val="22"/>
        </w:rPr>
        <w:t>2</w:t>
      </w:r>
      <w:r w:rsidR="00656449">
        <w:rPr>
          <w:b/>
          <w:sz w:val="22"/>
          <w:szCs w:val="22"/>
        </w:rPr>
        <w:t>2</w:t>
      </w:r>
      <w:r w:rsidRPr="00EE7901">
        <w:rPr>
          <w:b/>
          <w:sz w:val="22"/>
          <w:szCs w:val="22"/>
        </w:rPr>
        <w:t xml:space="preserve"> </w:t>
      </w:r>
      <w:r w:rsidRPr="00EE7901">
        <w:rPr>
          <w:sz w:val="22"/>
          <w:szCs w:val="22"/>
        </w:rPr>
        <w:t>of this subsection.</w:t>
      </w:r>
    </w:p>
    <w:p w:rsidR="00DA42DD" w:rsidRPr="00EE7901" w:rsidRDefault="00DA42DD" w:rsidP="009F0009">
      <w:pPr>
        <w:pStyle w:val="BodyText3"/>
        <w:numPr>
          <w:ilvl w:val="2"/>
          <w:numId w:val="30"/>
        </w:numPr>
        <w:spacing w:after="0"/>
        <w:ind w:left="1080" w:hanging="360"/>
        <w:rPr>
          <w:sz w:val="22"/>
          <w:szCs w:val="22"/>
        </w:rPr>
      </w:pPr>
      <w:r w:rsidRPr="00EE7901">
        <w:rPr>
          <w:sz w:val="22"/>
          <w:szCs w:val="22"/>
        </w:rPr>
        <w:t>If the replacement engine’s performance/compliance test result in emissions of any pollutant greater than 249 TPY for all combined emission units (</w:t>
      </w:r>
      <w:r w:rsidR="00656449">
        <w:rPr>
          <w:sz w:val="22"/>
          <w:szCs w:val="22"/>
        </w:rPr>
        <w:t>EU010 and EU011</w:t>
      </w:r>
      <w:r w:rsidRPr="00EE7901">
        <w:rPr>
          <w:sz w:val="22"/>
          <w:szCs w:val="22"/>
        </w:rPr>
        <w:t xml:space="preserve">) then the facility shall submit an air construction permit for the replacement engine and preconstruction review requirements pursuant to Rule 62-212.400, F.A.C., as if construction of these emissions units had not yet begun will be applicable (See Section 2. Administrative Requirements.  Specific Condition No. </w:t>
      </w:r>
      <w:r w:rsidRPr="00EE7901">
        <w:rPr>
          <w:b/>
          <w:sz w:val="22"/>
          <w:szCs w:val="22"/>
        </w:rPr>
        <w:t>9</w:t>
      </w:r>
      <w:r w:rsidRPr="00EE7901">
        <w:rPr>
          <w:sz w:val="22"/>
          <w:szCs w:val="22"/>
        </w:rPr>
        <w:t>).</w:t>
      </w:r>
    </w:p>
    <w:p w:rsidR="00DA42DD" w:rsidRPr="00EE7901" w:rsidRDefault="00DA42DD" w:rsidP="009F0009">
      <w:pPr>
        <w:pStyle w:val="BodyText3"/>
        <w:numPr>
          <w:ilvl w:val="1"/>
          <w:numId w:val="30"/>
        </w:numPr>
        <w:tabs>
          <w:tab w:val="left" w:pos="720"/>
        </w:tabs>
        <w:spacing w:after="0"/>
        <w:ind w:left="720"/>
        <w:rPr>
          <w:sz w:val="22"/>
          <w:szCs w:val="22"/>
        </w:rPr>
      </w:pPr>
      <w:r w:rsidRPr="00EE7901">
        <w:rPr>
          <w:i/>
          <w:sz w:val="22"/>
          <w:szCs w:val="22"/>
        </w:rPr>
        <w:t>Recordkeeping</w:t>
      </w:r>
      <w:r w:rsidRPr="00EE7901">
        <w:rPr>
          <w:sz w:val="22"/>
          <w:szCs w:val="22"/>
        </w:rPr>
        <w:t>.  In accordance with 40 CFR 60.4245(a)(1), records of all maintenance conducted on the replacement engine shall be kept and maintained on site at the facility.</w:t>
      </w:r>
    </w:p>
    <w:p w:rsidR="00DA42DD" w:rsidRPr="00EE7901" w:rsidRDefault="00DA42DD" w:rsidP="009F0009">
      <w:pPr>
        <w:pStyle w:val="BodyText3"/>
        <w:numPr>
          <w:ilvl w:val="1"/>
          <w:numId w:val="30"/>
        </w:numPr>
        <w:spacing w:after="0"/>
        <w:ind w:left="720"/>
        <w:rPr>
          <w:sz w:val="22"/>
          <w:szCs w:val="22"/>
        </w:rPr>
      </w:pPr>
      <w:r w:rsidRPr="00EE7901">
        <w:rPr>
          <w:i/>
          <w:sz w:val="22"/>
          <w:szCs w:val="22"/>
        </w:rPr>
        <w:t>Removal of Emission Unit</w:t>
      </w:r>
      <w:r w:rsidRPr="00EE7901">
        <w:rPr>
          <w:sz w:val="22"/>
          <w:szCs w:val="22"/>
        </w:rPr>
        <w:t>.  The engine that is being replaced shall be removed from the facility site.</w:t>
      </w:r>
    </w:p>
    <w:p w:rsidR="00DA42DD" w:rsidRPr="00EE7901" w:rsidRDefault="00DA42DD" w:rsidP="009F0009">
      <w:pPr>
        <w:pStyle w:val="BodyText3"/>
        <w:numPr>
          <w:ilvl w:val="1"/>
          <w:numId w:val="30"/>
        </w:numPr>
        <w:spacing w:after="0"/>
        <w:ind w:left="720"/>
        <w:rPr>
          <w:sz w:val="22"/>
          <w:szCs w:val="22"/>
        </w:rPr>
      </w:pPr>
      <w:r w:rsidRPr="00EE7901">
        <w:rPr>
          <w:i/>
          <w:sz w:val="22"/>
          <w:szCs w:val="22"/>
        </w:rPr>
        <w:t>Other Requirements</w:t>
      </w:r>
      <w:r w:rsidRPr="00EE7901">
        <w:rPr>
          <w:sz w:val="22"/>
          <w:szCs w:val="22"/>
        </w:rPr>
        <w:t>.  The replacement engine shall be subject to all conditions of this permit.</w:t>
      </w:r>
    </w:p>
    <w:p w:rsidR="00DA42DD" w:rsidRPr="00EE7901" w:rsidRDefault="00DA42DD" w:rsidP="00DA42DD">
      <w:pPr>
        <w:tabs>
          <w:tab w:val="left" w:pos="720"/>
        </w:tabs>
        <w:spacing w:before="120" w:after="120"/>
        <w:ind w:left="360"/>
        <w:rPr>
          <w:sz w:val="22"/>
          <w:szCs w:val="22"/>
        </w:rPr>
      </w:pPr>
      <w:r w:rsidRPr="00EE7901">
        <w:rPr>
          <w:sz w:val="22"/>
          <w:szCs w:val="22"/>
        </w:rPr>
        <w:t>[Rule 62-4.070(3), F.A.C., 40 CFR 60 Subpart JJJJ, 40 CFR 63 Subpart ZZZZ]</w:t>
      </w:r>
    </w:p>
    <w:p w:rsidR="00746514" w:rsidRPr="000D07C5" w:rsidRDefault="00746514" w:rsidP="00F555D0">
      <w:pPr>
        <w:pStyle w:val="BodyText3"/>
        <w:numPr>
          <w:ilvl w:val="12"/>
          <w:numId w:val="0"/>
        </w:numPr>
        <w:tabs>
          <w:tab w:val="left" w:pos="360"/>
        </w:tabs>
        <w:spacing w:after="0"/>
        <w:rPr>
          <w:sz w:val="22"/>
          <w:szCs w:val="22"/>
        </w:rPr>
        <w:sectPr w:rsidR="00746514" w:rsidRPr="000D07C5" w:rsidSect="002B7112">
          <w:headerReference w:type="even" r:id="rId20"/>
          <w:headerReference w:type="default" r:id="rId21"/>
          <w:headerReference w:type="first" r:id="rId22"/>
          <w:pgSz w:w="12240" w:h="15840" w:code="1"/>
          <w:pgMar w:top="1008" w:right="1008" w:bottom="720" w:left="1008" w:header="720" w:footer="720" w:gutter="0"/>
          <w:cols w:space="720"/>
        </w:sectPr>
      </w:pPr>
    </w:p>
    <w:p w:rsidR="00746514" w:rsidRPr="000D07C5" w:rsidRDefault="00746514" w:rsidP="00746514">
      <w:pPr>
        <w:pStyle w:val="BodyText3"/>
        <w:numPr>
          <w:ilvl w:val="12"/>
          <w:numId w:val="0"/>
        </w:numPr>
        <w:rPr>
          <w:sz w:val="22"/>
          <w:szCs w:val="22"/>
        </w:rPr>
      </w:pPr>
      <w:r w:rsidRPr="000D07C5">
        <w:rPr>
          <w:sz w:val="22"/>
          <w:szCs w:val="22"/>
        </w:rPr>
        <w:t xml:space="preserve">This section of the permit addresses the following emissions </w:t>
      </w:r>
      <w:r w:rsidR="00F65D01">
        <w:rPr>
          <w:sz w:val="22"/>
          <w:szCs w:val="22"/>
        </w:rPr>
        <w:t>unit</w:t>
      </w:r>
      <w:r w:rsidRPr="000D07C5">
        <w:rPr>
          <w:sz w:val="22"/>
          <w:szCs w:val="22"/>
        </w:rPr>
        <w: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360"/>
      </w:tblGrid>
      <w:tr w:rsidR="00746514" w:rsidRPr="000D07C5" w:rsidTr="00C353AA">
        <w:tc>
          <w:tcPr>
            <w:tcW w:w="794" w:type="dxa"/>
          </w:tcPr>
          <w:p w:rsidR="00746514" w:rsidRPr="000D07C5" w:rsidRDefault="00746514" w:rsidP="00C353AA">
            <w:pPr>
              <w:jc w:val="center"/>
              <w:rPr>
                <w:b/>
                <w:sz w:val="22"/>
                <w:szCs w:val="22"/>
              </w:rPr>
            </w:pPr>
            <w:r w:rsidRPr="000D07C5">
              <w:rPr>
                <w:b/>
                <w:sz w:val="22"/>
                <w:szCs w:val="22"/>
              </w:rPr>
              <w:t>ID No.</w:t>
            </w:r>
          </w:p>
        </w:tc>
        <w:tc>
          <w:tcPr>
            <w:tcW w:w="9360" w:type="dxa"/>
          </w:tcPr>
          <w:p w:rsidR="00746514" w:rsidRPr="000D07C5" w:rsidRDefault="00746514" w:rsidP="00C353AA">
            <w:pPr>
              <w:rPr>
                <w:sz w:val="22"/>
                <w:szCs w:val="22"/>
              </w:rPr>
            </w:pPr>
            <w:r w:rsidRPr="000D07C5">
              <w:rPr>
                <w:b/>
                <w:sz w:val="22"/>
                <w:szCs w:val="22"/>
              </w:rPr>
              <w:t>Emission Unit Description</w:t>
            </w:r>
          </w:p>
        </w:tc>
      </w:tr>
      <w:tr w:rsidR="00746514" w:rsidRPr="000D07C5" w:rsidTr="00C353AA">
        <w:tc>
          <w:tcPr>
            <w:tcW w:w="794" w:type="dxa"/>
          </w:tcPr>
          <w:p w:rsidR="00746514" w:rsidRPr="000D07C5" w:rsidRDefault="00F65D01" w:rsidP="00C353AA">
            <w:pPr>
              <w:jc w:val="center"/>
              <w:rPr>
                <w:sz w:val="22"/>
                <w:szCs w:val="22"/>
              </w:rPr>
            </w:pPr>
            <w:r>
              <w:rPr>
                <w:sz w:val="22"/>
                <w:szCs w:val="22"/>
              </w:rPr>
              <w:t>012</w:t>
            </w:r>
          </w:p>
        </w:tc>
        <w:tc>
          <w:tcPr>
            <w:tcW w:w="9360" w:type="dxa"/>
          </w:tcPr>
          <w:p w:rsidR="00746514" w:rsidRPr="009E40E6" w:rsidRDefault="009E40E6" w:rsidP="00C353AA">
            <w:pPr>
              <w:rPr>
                <w:sz w:val="22"/>
                <w:szCs w:val="22"/>
              </w:rPr>
            </w:pPr>
            <w:r w:rsidRPr="009E40E6">
              <w:rPr>
                <w:sz w:val="22"/>
                <w:szCs w:val="22"/>
              </w:rPr>
              <w:t xml:space="preserve">2000 scfm </w:t>
            </w:r>
            <w:r w:rsidR="00BE50A1" w:rsidRPr="009E40E6">
              <w:rPr>
                <w:sz w:val="22"/>
                <w:szCs w:val="22"/>
              </w:rPr>
              <w:t>Flare</w:t>
            </w:r>
          </w:p>
        </w:tc>
      </w:tr>
    </w:tbl>
    <w:p w:rsidR="008D496C" w:rsidRPr="0061134C" w:rsidRDefault="008D496C" w:rsidP="00E87156">
      <w:pPr>
        <w:pStyle w:val="Caption"/>
        <w:spacing w:before="120" w:after="0"/>
        <w:rPr>
          <w:b w:val="0"/>
          <w:caps w:val="0"/>
          <w:szCs w:val="22"/>
        </w:rPr>
      </w:pPr>
      <w:r w:rsidRPr="008D496C">
        <w:rPr>
          <w:b w:val="0"/>
          <w:caps w:val="0"/>
          <w:szCs w:val="22"/>
        </w:rPr>
        <w:t xml:space="preserve">EU012 </w:t>
      </w:r>
      <w:r w:rsidR="0088167F" w:rsidRPr="008D496C">
        <w:rPr>
          <w:b w:val="0"/>
          <w:caps w:val="0"/>
          <w:szCs w:val="22"/>
        </w:rPr>
        <w:t xml:space="preserve">is </w:t>
      </w:r>
      <w:r w:rsidR="00F464ED" w:rsidRPr="009E7D03">
        <w:rPr>
          <w:b w:val="0"/>
          <w:caps w:val="0"/>
          <w:szCs w:val="22"/>
        </w:rPr>
        <w:t>a</w:t>
      </w:r>
      <w:r w:rsidR="00F464ED" w:rsidRPr="009E7D03">
        <w:rPr>
          <w:caps w:val="0"/>
          <w:szCs w:val="22"/>
        </w:rPr>
        <w:t xml:space="preserve"> </w:t>
      </w:r>
      <w:r w:rsidR="0088167F" w:rsidRPr="008D496C">
        <w:rPr>
          <w:b w:val="0"/>
          <w:caps w:val="0"/>
          <w:szCs w:val="22"/>
        </w:rPr>
        <w:t>2000</w:t>
      </w:r>
      <w:r w:rsidRPr="008D496C">
        <w:rPr>
          <w:b w:val="0"/>
          <w:caps w:val="0"/>
          <w:szCs w:val="22"/>
        </w:rPr>
        <w:t xml:space="preserve"> scfm flare</w:t>
      </w:r>
      <w:r>
        <w:rPr>
          <w:b w:val="0"/>
          <w:caps w:val="0"/>
          <w:szCs w:val="22"/>
        </w:rPr>
        <w:t xml:space="preserve"> but is limited to the maximum landfill gas generation rate of 1924 scfm.  </w:t>
      </w:r>
      <w:r w:rsidR="0088167F">
        <w:rPr>
          <w:b w:val="0"/>
          <w:caps w:val="0"/>
          <w:szCs w:val="22"/>
        </w:rPr>
        <w:t>The flare has a stack height of 30 feet, an exit diameter of 1 foot, a 1,400 °F exit temperature, and a maximum dry standard flow rate 2,</w:t>
      </w:r>
      <w:r w:rsidR="0088167F" w:rsidRPr="0061134C">
        <w:rPr>
          <w:b w:val="0"/>
          <w:caps w:val="0"/>
          <w:szCs w:val="22"/>
        </w:rPr>
        <w:t>000 dscfm.</w:t>
      </w:r>
    </w:p>
    <w:p w:rsidR="0061134C" w:rsidRPr="00535D99" w:rsidRDefault="0061134C" w:rsidP="0061134C">
      <w:pPr>
        <w:spacing w:before="120"/>
        <w:rPr>
          <w:sz w:val="22"/>
          <w:szCs w:val="22"/>
        </w:rPr>
      </w:pPr>
      <w:r w:rsidRPr="00535D99">
        <w:rPr>
          <w:i/>
          <w:sz w:val="22"/>
          <w:szCs w:val="22"/>
        </w:rPr>
        <w:t xml:space="preserve">{Permitting Note:  These emissions units are regulated under Rule 62-210.300, F.A.C., Permits Required, 40 </w:t>
      </w:r>
      <w:r w:rsidRPr="00535D99">
        <w:rPr>
          <w:i/>
          <w:color w:val="000000"/>
          <w:sz w:val="22"/>
          <w:szCs w:val="22"/>
        </w:rPr>
        <w:t>CFR 60, Subpart A – General Provisions</w:t>
      </w:r>
      <w:r w:rsidRPr="00535D99">
        <w:rPr>
          <w:i/>
          <w:sz w:val="22"/>
          <w:szCs w:val="22"/>
        </w:rPr>
        <w:t>}</w:t>
      </w:r>
    </w:p>
    <w:p w:rsidR="00746514" w:rsidRPr="0061134C" w:rsidRDefault="00746514" w:rsidP="00BE0646">
      <w:pPr>
        <w:pStyle w:val="Caption"/>
        <w:spacing w:before="120"/>
        <w:rPr>
          <w:szCs w:val="22"/>
        </w:rPr>
      </w:pPr>
      <w:r w:rsidRPr="0061134C">
        <w:rPr>
          <w:szCs w:val="22"/>
        </w:rPr>
        <w:t>Equipment</w:t>
      </w:r>
    </w:p>
    <w:p w:rsidR="00746514" w:rsidRPr="0061134C" w:rsidRDefault="00990BBB" w:rsidP="00D610AB">
      <w:pPr>
        <w:numPr>
          <w:ilvl w:val="0"/>
          <w:numId w:val="19"/>
        </w:numPr>
        <w:tabs>
          <w:tab w:val="clear" w:pos="360"/>
          <w:tab w:val="num" w:pos="720"/>
        </w:tabs>
        <w:suppressAutoHyphens/>
        <w:spacing w:after="120"/>
        <w:rPr>
          <w:sz w:val="22"/>
          <w:szCs w:val="22"/>
        </w:rPr>
      </w:pPr>
      <w:r w:rsidRPr="0061134C">
        <w:rPr>
          <w:sz w:val="22"/>
          <w:szCs w:val="22"/>
          <w:u w:val="single"/>
        </w:rPr>
        <w:t>Flare</w:t>
      </w:r>
      <w:r w:rsidR="00F878D3" w:rsidRPr="0061134C">
        <w:rPr>
          <w:sz w:val="22"/>
          <w:szCs w:val="22"/>
        </w:rPr>
        <w:t>.</w:t>
      </w:r>
      <w:r w:rsidR="00746514" w:rsidRPr="0061134C">
        <w:rPr>
          <w:sz w:val="22"/>
          <w:szCs w:val="22"/>
        </w:rPr>
        <w:t xml:space="preserve">  The permittee is authorized to install </w:t>
      </w:r>
      <w:r w:rsidRPr="0061134C">
        <w:rPr>
          <w:sz w:val="22"/>
          <w:szCs w:val="22"/>
        </w:rPr>
        <w:t>a 2000 scfm flare</w:t>
      </w:r>
      <w:r w:rsidR="00746514" w:rsidRPr="0061134C">
        <w:rPr>
          <w:sz w:val="22"/>
          <w:szCs w:val="22"/>
        </w:rPr>
        <w:t xml:space="preserve">.  [Application No. </w:t>
      </w:r>
      <w:r w:rsidR="00F65D01" w:rsidRPr="0061134C">
        <w:rPr>
          <w:sz w:val="22"/>
          <w:szCs w:val="22"/>
        </w:rPr>
        <w:t>0150075-004</w:t>
      </w:r>
      <w:r w:rsidR="00746514" w:rsidRPr="0061134C">
        <w:rPr>
          <w:sz w:val="22"/>
          <w:szCs w:val="22"/>
        </w:rPr>
        <w:t>-AC]</w:t>
      </w:r>
    </w:p>
    <w:p w:rsidR="00746514" w:rsidRPr="0061134C" w:rsidRDefault="00746514" w:rsidP="00F555D0">
      <w:pPr>
        <w:tabs>
          <w:tab w:val="num" w:pos="360"/>
        </w:tabs>
        <w:spacing w:after="120"/>
        <w:rPr>
          <w:b/>
          <w:caps/>
          <w:sz w:val="22"/>
          <w:szCs w:val="22"/>
        </w:rPr>
      </w:pPr>
      <w:r w:rsidRPr="0061134C">
        <w:rPr>
          <w:b/>
          <w:caps/>
          <w:sz w:val="22"/>
          <w:szCs w:val="22"/>
        </w:rPr>
        <w:t>Performance Restrictions</w:t>
      </w:r>
    </w:p>
    <w:p w:rsidR="00746514" w:rsidRPr="0061134C" w:rsidRDefault="00746514" w:rsidP="00D610AB">
      <w:pPr>
        <w:numPr>
          <w:ilvl w:val="0"/>
          <w:numId w:val="19"/>
        </w:numPr>
        <w:tabs>
          <w:tab w:val="clear" w:pos="360"/>
          <w:tab w:val="num" w:pos="720"/>
        </w:tabs>
        <w:suppressAutoHyphens/>
        <w:spacing w:after="120"/>
        <w:rPr>
          <w:sz w:val="22"/>
          <w:szCs w:val="22"/>
        </w:rPr>
      </w:pPr>
      <w:r w:rsidRPr="0061134C">
        <w:rPr>
          <w:sz w:val="22"/>
          <w:szCs w:val="22"/>
          <w:u w:val="single"/>
        </w:rPr>
        <w:t>Permitted Capacity</w:t>
      </w:r>
      <w:r w:rsidR="00F878D3" w:rsidRPr="0061134C">
        <w:rPr>
          <w:sz w:val="22"/>
          <w:szCs w:val="22"/>
        </w:rPr>
        <w:t>.</w:t>
      </w:r>
      <w:r w:rsidRPr="0061134C">
        <w:rPr>
          <w:sz w:val="22"/>
          <w:szCs w:val="22"/>
        </w:rPr>
        <w:t xml:space="preserve">  </w:t>
      </w:r>
      <w:r w:rsidR="00990BBB" w:rsidRPr="0061134C">
        <w:rPr>
          <w:sz w:val="22"/>
          <w:szCs w:val="22"/>
        </w:rPr>
        <w:t xml:space="preserve">The </w:t>
      </w:r>
      <w:r w:rsidR="009E12BC" w:rsidRPr="0061134C">
        <w:rPr>
          <w:sz w:val="22"/>
          <w:szCs w:val="22"/>
        </w:rPr>
        <w:t xml:space="preserve">flow to the </w:t>
      </w:r>
      <w:r w:rsidR="00990BBB" w:rsidRPr="0061134C">
        <w:rPr>
          <w:sz w:val="22"/>
          <w:szCs w:val="22"/>
        </w:rPr>
        <w:t xml:space="preserve">flare </w:t>
      </w:r>
      <w:r w:rsidR="00EC49C9" w:rsidRPr="0061134C">
        <w:rPr>
          <w:sz w:val="22"/>
          <w:szCs w:val="22"/>
        </w:rPr>
        <w:t xml:space="preserve">(EU012) </w:t>
      </w:r>
      <w:r w:rsidR="00990BBB" w:rsidRPr="0061134C">
        <w:rPr>
          <w:sz w:val="22"/>
          <w:szCs w:val="22"/>
        </w:rPr>
        <w:t>shall not exceed 1</w:t>
      </w:r>
      <w:r w:rsidR="00F464ED" w:rsidRPr="0061134C">
        <w:rPr>
          <w:sz w:val="22"/>
          <w:szCs w:val="22"/>
        </w:rPr>
        <w:t>,</w:t>
      </w:r>
      <w:r w:rsidR="00990BBB" w:rsidRPr="0061134C">
        <w:rPr>
          <w:sz w:val="22"/>
          <w:szCs w:val="22"/>
        </w:rPr>
        <w:t>924 scfm</w:t>
      </w:r>
      <w:r w:rsidR="00EC49C9" w:rsidRPr="0061134C">
        <w:rPr>
          <w:sz w:val="22"/>
          <w:szCs w:val="22"/>
        </w:rPr>
        <w:t>.  T</w:t>
      </w:r>
      <w:r w:rsidR="00847C03" w:rsidRPr="0061134C">
        <w:rPr>
          <w:sz w:val="22"/>
          <w:szCs w:val="22"/>
        </w:rPr>
        <w:t xml:space="preserve">he combined </w:t>
      </w:r>
      <w:r w:rsidR="00B950A5" w:rsidRPr="0061134C">
        <w:rPr>
          <w:sz w:val="22"/>
          <w:szCs w:val="22"/>
        </w:rPr>
        <w:t xml:space="preserve">total </w:t>
      </w:r>
      <w:r w:rsidR="00847C03" w:rsidRPr="0061134C">
        <w:rPr>
          <w:sz w:val="22"/>
          <w:szCs w:val="22"/>
        </w:rPr>
        <w:t>flow to the</w:t>
      </w:r>
      <w:r w:rsidR="000023F2" w:rsidRPr="0061134C">
        <w:rPr>
          <w:sz w:val="22"/>
          <w:szCs w:val="22"/>
        </w:rPr>
        <w:t xml:space="preserve"> flare </w:t>
      </w:r>
      <w:r w:rsidR="00EC49C9" w:rsidRPr="0061134C">
        <w:rPr>
          <w:sz w:val="22"/>
          <w:szCs w:val="22"/>
        </w:rPr>
        <w:t xml:space="preserve">and the two IC engines (EU010 and EU011) </w:t>
      </w:r>
      <w:r w:rsidR="000023F2" w:rsidRPr="0061134C">
        <w:rPr>
          <w:sz w:val="22"/>
          <w:szCs w:val="22"/>
        </w:rPr>
        <w:t>shall not exceed 1</w:t>
      </w:r>
      <w:r w:rsidR="00F464ED" w:rsidRPr="0061134C">
        <w:rPr>
          <w:sz w:val="22"/>
          <w:szCs w:val="22"/>
        </w:rPr>
        <w:t>,</w:t>
      </w:r>
      <w:r w:rsidR="000023F2" w:rsidRPr="0061134C">
        <w:rPr>
          <w:sz w:val="22"/>
          <w:szCs w:val="22"/>
        </w:rPr>
        <w:t>924 scfm</w:t>
      </w:r>
      <w:r w:rsidR="00990BBB" w:rsidRPr="0061134C">
        <w:rPr>
          <w:sz w:val="22"/>
          <w:szCs w:val="22"/>
        </w:rPr>
        <w:t>.</w:t>
      </w:r>
      <w:r w:rsidR="00F217F8" w:rsidRPr="0061134C">
        <w:rPr>
          <w:sz w:val="22"/>
          <w:szCs w:val="22"/>
        </w:rPr>
        <w:t xml:space="preserve">  </w:t>
      </w:r>
      <w:r w:rsidRPr="0061134C">
        <w:rPr>
          <w:sz w:val="22"/>
          <w:szCs w:val="22"/>
        </w:rPr>
        <w:t>[Rule 62-210.200(PTE), F.A.C.]</w:t>
      </w:r>
    </w:p>
    <w:p w:rsidR="00746514" w:rsidRPr="0061134C" w:rsidRDefault="00746514" w:rsidP="00D610AB">
      <w:pPr>
        <w:numPr>
          <w:ilvl w:val="0"/>
          <w:numId w:val="19"/>
        </w:numPr>
        <w:tabs>
          <w:tab w:val="clear" w:pos="360"/>
          <w:tab w:val="num" w:pos="720"/>
        </w:tabs>
        <w:suppressAutoHyphens/>
        <w:rPr>
          <w:sz w:val="22"/>
          <w:szCs w:val="22"/>
        </w:rPr>
      </w:pPr>
      <w:r w:rsidRPr="0061134C">
        <w:rPr>
          <w:sz w:val="22"/>
          <w:szCs w:val="22"/>
          <w:u w:val="single"/>
        </w:rPr>
        <w:t>Restricted Operation</w:t>
      </w:r>
      <w:r w:rsidR="00F878D3" w:rsidRPr="0061134C">
        <w:rPr>
          <w:sz w:val="22"/>
          <w:szCs w:val="22"/>
        </w:rPr>
        <w:t>.</w:t>
      </w:r>
      <w:r w:rsidRPr="0061134C">
        <w:rPr>
          <w:sz w:val="22"/>
          <w:szCs w:val="22"/>
        </w:rPr>
        <w:t xml:space="preserve">  The hours of operation are not limited (8760 hours per year).  [Rules 62-4.070(3) and 62-210.200(PTE), F.A.C.]</w:t>
      </w:r>
    </w:p>
    <w:p w:rsidR="0061134C" w:rsidRPr="00601C70" w:rsidRDefault="0061134C" w:rsidP="0061134C">
      <w:pPr>
        <w:pStyle w:val="Heading5"/>
        <w:spacing w:before="120" w:after="0"/>
        <w:rPr>
          <w:rFonts w:ascii="Times New Roman Bold" w:hAnsi="Times New Roman Bold"/>
          <w:i w:val="0"/>
          <w:caps/>
          <w:sz w:val="22"/>
          <w:szCs w:val="22"/>
        </w:rPr>
      </w:pPr>
      <w:r w:rsidRPr="00601C70">
        <w:rPr>
          <w:rFonts w:ascii="Times New Roman Bold" w:hAnsi="Times New Roman Bold"/>
          <w:i w:val="0"/>
          <w:caps/>
          <w:sz w:val="22"/>
          <w:szCs w:val="22"/>
        </w:rPr>
        <w:t>MONITORING OF OPERATIONS</w:t>
      </w:r>
    </w:p>
    <w:p w:rsidR="0061134C" w:rsidRPr="00535D99" w:rsidRDefault="0061134C" w:rsidP="00A661C9">
      <w:pPr>
        <w:pStyle w:val="Heading5"/>
        <w:numPr>
          <w:ilvl w:val="0"/>
          <w:numId w:val="19"/>
        </w:numPr>
        <w:tabs>
          <w:tab w:val="clear" w:pos="360"/>
          <w:tab w:val="num" w:pos="720"/>
        </w:tabs>
        <w:spacing w:before="120" w:after="120"/>
        <w:rPr>
          <w:rFonts w:ascii="Times New Roman" w:hAnsi="Times New Roman"/>
          <w:i w:val="0"/>
          <w:caps/>
          <w:sz w:val="22"/>
          <w:szCs w:val="22"/>
        </w:rPr>
      </w:pPr>
      <w:r w:rsidRPr="006807C9">
        <w:rPr>
          <w:rFonts w:ascii="Times New Roman" w:hAnsi="Times New Roman"/>
          <w:b w:val="0"/>
          <w:i w:val="0"/>
          <w:sz w:val="22"/>
          <w:szCs w:val="22"/>
          <w:u w:val="single"/>
        </w:rPr>
        <w:t>Gas Flow</w:t>
      </w:r>
      <w:r w:rsidRPr="00535D99">
        <w:rPr>
          <w:rFonts w:ascii="Times New Roman" w:hAnsi="Times New Roman"/>
          <w:b w:val="0"/>
          <w:i w:val="0"/>
          <w:sz w:val="22"/>
          <w:szCs w:val="22"/>
        </w:rPr>
        <w:t>.  The total LFG flow to the flare shall be continuously monitored.  The permittee shall install, operate and maintain LFG flow meters to continuously measure the total LFG flow to the flare.  The flow meters shall be installed to not include LFG flow to the engines (EU010, EU011).  [Rule 62-4.070(3), F.A.C.]</w:t>
      </w:r>
    </w:p>
    <w:p w:rsidR="00746514" w:rsidRPr="000D07C5" w:rsidRDefault="00746514" w:rsidP="00437B7F">
      <w:pPr>
        <w:pStyle w:val="Heading5"/>
        <w:tabs>
          <w:tab w:val="num" w:pos="720"/>
        </w:tabs>
        <w:spacing w:before="0" w:after="120"/>
        <w:rPr>
          <w:rFonts w:ascii="Times New Roman" w:hAnsi="Times New Roman"/>
          <w:b w:val="0"/>
          <w:i w:val="0"/>
          <w:caps/>
          <w:sz w:val="22"/>
          <w:szCs w:val="22"/>
        </w:rPr>
      </w:pPr>
      <w:r w:rsidRPr="000D07C5">
        <w:rPr>
          <w:rFonts w:ascii="Times New Roman" w:hAnsi="Times New Roman"/>
          <w:i w:val="0"/>
          <w:caps/>
          <w:sz w:val="22"/>
          <w:szCs w:val="22"/>
        </w:rPr>
        <w:t>Emissions Standards</w:t>
      </w:r>
    </w:p>
    <w:p w:rsidR="00746514" w:rsidRPr="009E12BC" w:rsidRDefault="00990BBB" w:rsidP="00D610AB">
      <w:pPr>
        <w:numPr>
          <w:ilvl w:val="0"/>
          <w:numId w:val="19"/>
        </w:numPr>
        <w:tabs>
          <w:tab w:val="clear" w:pos="360"/>
          <w:tab w:val="num" w:pos="720"/>
        </w:tabs>
        <w:suppressAutoHyphens/>
        <w:rPr>
          <w:sz w:val="22"/>
          <w:szCs w:val="22"/>
        </w:rPr>
      </w:pPr>
      <w:r w:rsidRPr="009E12BC">
        <w:rPr>
          <w:sz w:val="22"/>
          <w:szCs w:val="22"/>
          <w:u w:val="single"/>
        </w:rPr>
        <w:t>Visible Emissions</w:t>
      </w:r>
      <w:r w:rsidRPr="009E12BC">
        <w:rPr>
          <w:sz w:val="22"/>
          <w:szCs w:val="22"/>
        </w:rPr>
        <w:t>.  The flare shall be operated with no visible emissions, except for periods not to exceed a total of 5 minutes du</w:t>
      </w:r>
      <w:r w:rsidR="008D496C" w:rsidRPr="009E12BC">
        <w:rPr>
          <w:sz w:val="22"/>
          <w:szCs w:val="22"/>
        </w:rPr>
        <w:t>ring any 2 consecutive hours.</w:t>
      </w:r>
      <w:r w:rsidR="009E12BC" w:rsidRPr="009E12BC">
        <w:rPr>
          <w:sz w:val="22"/>
          <w:szCs w:val="22"/>
        </w:rPr>
        <w:t xml:space="preserve">  </w:t>
      </w:r>
      <w:r w:rsidR="00746514" w:rsidRPr="009E12BC">
        <w:rPr>
          <w:sz w:val="22"/>
          <w:szCs w:val="22"/>
        </w:rPr>
        <w:t xml:space="preserve">[Application No. </w:t>
      </w:r>
      <w:r w:rsidR="00F65D01" w:rsidRPr="009E12BC">
        <w:rPr>
          <w:sz w:val="22"/>
          <w:szCs w:val="22"/>
        </w:rPr>
        <w:t>0150075-004</w:t>
      </w:r>
      <w:r w:rsidR="00746514" w:rsidRPr="009E12BC">
        <w:rPr>
          <w:sz w:val="22"/>
          <w:szCs w:val="22"/>
        </w:rPr>
        <w:t xml:space="preserve">-AC; and </w:t>
      </w:r>
      <w:r w:rsidR="00F65D01" w:rsidRPr="009E12BC">
        <w:rPr>
          <w:sz w:val="22"/>
          <w:szCs w:val="22"/>
        </w:rPr>
        <w:t>40 CFR 60.18(c)]</w:t>
      </w:r>
    </w:p>
    <w:p w:rsidR="00746514" w:rsidRPr="000D07C5" w:rsidRDefault="00746514" w:rsidP="00D610AB">
      <w:pPr>
        <w:pStyle w:val="Heading5"/>
        <w:tabs>
          <w:tab w:val="num" w:pos="720"/>
        </w:tabs>
        <w:spacing w:before="120" w:after="120"/>
        <w:rPr>
          <w:rFonts w:ascii="Times New Roman" w:hAnsi="Times New Roman"/>
          <w:b w:val="0"/>
          <w:i w:val="0"/>
          <w:caps/>
          <w:sz w:val="22"/>
          <w:szCs w:val="22"/>
        </w:rPr>
      </w:pPr>
      <w:r w:rsidRPr="000D07C5">
        <w:rPr>
          <w:rFonts w:ascii="Times New Roman" w:hAnsi="Times New Roman"/>
          <w:i w:val="0"/>
          <w:caps/>
          <w:sz w:val="22"/>
          <w:szCs w:val="22"/>
        </w:rPr>
        <w:t>Testing Requirements</w:t>
      </w:r>
    </w:p>
    <w:p w:rsidR="00746514" w:rsidRPr="000D07C5" w:rsidRDefault="00746514" w:rsidP="00D610AB">
      <w:pPr>
        <w:numPr>
          <w:ilvl w:val="0"/>
          <w:numId w:val="19"/>
        </w:numPr>
        <w:tabs>
          <w:tab w:val="clear" w:pos="360"/>
          <w:tab w:val="num" w:pos="720"/>
        </w:tabs>
        <w:spacing w:after="120"/>
        <w:rPr>
          <w:sz w:val="22"/>
          <w:szCs w:val="22"/>
        </w:rPr>
      </w:pPr>
      <w:r w:rsidRPr="000D07C5">
        <w:rPr>
          <w:sz w:val="22"/>
          <w:szCs w:val="22"/>
          <w:u w:val="single"/>
        </w:rPr>
        <w:t>Initial Compliance Tests</w:t>
      </w:r>
      <w:r w:rsidR="00F878D3">
        <w:rPr>
          <w:sz w:val="22"/>
          <w:szCs w:val="22"/>
        </w:rPr>
        <w:t>.</w:t>
      </w:r>
      <w:r w:rsidRPr="000D07C5">
        <w:rPr>
          <w:sz w:val="22"/>
          <w:szCs w:val="22"/>
        </w:rPr>
        <w:t xml:space="preserve">  The emissions unit shall be tested to demonstrate initial compliance with the emissions standards for </w:t>
      </w:r>
      <w:r w:rsidR="00990BBB" w:rsidRPr="000D07C5">
        <w:rPr>
          <w:sz w:val="22"/>
          <w:szCs w:val="22"/>
        </w:rPr>
        <w:t>VE</w:t>
      </w:r>
      <w:r w:rsidRPr="000D07C5">
        <w:rPr>
          <w:sz w:val="22"/>
          <w:szCs w:val="22"/>
        </w:rPr>
        <w:t>.  The initial tests shall be conducted within 60 days after achieving permitted capacity, but not later than 180 days after initial operation of the unit.  [Rules 62-4.070(3) and 62-297.310(7)(a)1, F.A.C.]</w:t>
      </w:r>
    </w:p>
    <w:p w:rsidR="00746514" w:rsidRPr="000D07C5" w:rsidRDefault="00746514" w:rsidP="00D610AB">
      <w:pPr>
        <w:numPr>
          <w:ilvl w:val="0"/>
          <w:numId w:val="19"/>
        </w:numPr>
        <w:tabs>
          <w:tab w:val="clear" w:pos="360"/>
          <w:tab w:val="num" w:pos="720"/>
        </w:tabs>
        <w:spacing w:after="120"/>
        <w:rPr>
          <w:sz w:val="22"/>
          <w:szCs w:val="22"/>
        </w:rPr>
      </w:pPr>
      <w:r w:rsidRPr="000D07C5">
        <w:rPr>
          <w:sz w:val="22"/>
          <w:szCs w:val="22"/>
          <w:u w:val="single"/>
        </w:rPr>
        <w:t>Annual Compliance Tests</w:t>
      </w:r>
      <w:r w:rsidR="00F878D3">
        <w:rPr>
          <w:sz w:val="22"/>
          <w:szCs w:val="22"/>
        </w:rPr>
        <w:t>.</w:t>
      </w:r>
      <w:r w:rsidRPr="000D07C5">
        <w:rPr>
          <w:sz w:val="22"/>
          <w:szCs w:val="22"/>
        </w:rPr>
        <w:t xml:space="preserve">  During each federal fiscal year (October 1</w:t>
      </w:r>
      <w:r w:rsidRPr="000D07C5">
        <w:rPr>
          <w:sz w:val="22"/>
          <w:szCs w:val="22"/>
          <w:vertAlign w:val="superscript"/>
        </w:rPr>
        <w:t>st</w:t>
      </w:r>
      <w:r w:rsidRPr="000D07C5">
        <w:rPr>
          <w:sz w:val="22"/>
          <w:szCs w:val="22"/>
        </w:rPr>
        <w:t xml:space="preserve"> to September 30</w:t>
      </w:r>
      <w:r w:rsidRPr="000D07C5">
        <w:rPr>
          <w:sz w:val="22"/>
          <w:szCs w:val="22"/>
          <w:vertAlign w:val="superscript"/>
        </w:rPr>
        <w:t>th</w:t>
      </w:r>
      <w:r w:rsidRPr="000D07C5">
        <w:rPr>
          <w:sz w:val="22"/>
          <w:szCs w:val="22"/>
        </w:rPr>
        <w:t xml:space="preserve">), the emissions unit shall be tested to demonstrate compliance with the emissions standards for </w:t>
      </w:r>
      <w:r w:rsidR="00990BBB" w:rsidRPr="000D07C5">
        <w:rPr>
          <w:sz w:val="22"/>
          <w:szCs w:val="22"/>
        </w:rPr>
        <w:t>VE</w:t>
      </w:r>
      <w:r w:rsidRPr="000D07C5">
        <w:rPr>
          <w:sz w:val="22"/>
          <w:szCs w:val="22"/>
        </w:rPr>
        <w:t>.  [Rule 62-297.310(7)(a)4, F.A.C.]</w:t>
      </w:r>
    </w:p>
    <w:p w:rsidR="00746514" w:rsidRPr="000D07C5" w:rsidRDefault="00746514" w:rsidP="00D610AB">
      <w:pPr>
        <w:numPr>
          <w:ilvl w:val="0"/>
          <w:numId w:val="19"/>
        </w:numPr>
        <w:tabs>
          <w:tab w:val="clear" w:pos="360"/>
          <w:tab w:val="left" w:pos="720"/>
        </w:tabs>
        <w:spacing w:after="120"/>
        <w:rPr>
          <w:sz w:val="22"/>
          <w:szCs w:val="22"/>
        </w:rPr>
      </w:pPr>
      <w:r w:rsidRPr="000D07C5">
        <w:rPr>
          <w:sz w:val="22"/>
          <w:szCs w:val="22"/>
          <w:u w:val="single"/>
        </w:rPr>
        <w:t>Test Requirements</w:t>
      </w:r>
      <w:r w:rsidR="00F878D3">
        <w:rPr>
          <w:sz w:val="22"/>
          <w:szCs w:val="22"/>
        </w:rPr>
        <w:t>.</w:t>
      </w:r>
      <w:r w:rsidRPr="000D07C5">
        <w:rPr>
          <w:sz w:val="22"/>
          <w:szCs w:val="22"/>
        </w:rPr>
        <w:t xml:space="preserve">  The permittee shall notify the Compliance Authority in writing at least 15 days prior to any required tests.  </w:t>
      </w:r>
      <w:r w:rsidR="0055491B" w:rsidRPr="0055491B">
        <w:rPr>
          <w:sz w:val="22"/>
          <w:szCs w:val="22"/>
        </w:rPr>
        <w:t xml:space="preserve">The minimum visible emission test duration shall be 2 hours.  </w:t>
      </w:r>
      <w:r w:rsidRPr="0055491B">
        <w:rPr>
          <w:sz w:val="22"/>
          <w:szCs w:val="22"/>
        </w:rPr>
        <w:t>Tests</w:t>
      </w:r>
      <w:r w:rsidRPr="000D07C5">
        <w:rPr>
          <w:sz w:val="22"/>
          <w:szCs w:val="22"/>
        </w:rPr>
        <w:t xml:space="preserve"> shall be conducted in accordance with the applicable requirements specified in Appendix D (Common Testing Requirements) of this permit.  [Rule 62-297.310(7)(a)9, F.A.C.]</w:t>
      </w:r>
    </w:p>
    <w:p w:rsidR="00746514" w:rsidRPr="000D07C5" w:rsidRDefault="00746514" w:rsidP="00D610AB">
      <w:pPr>
        <w:numPr>
          <w:ilvl w:val="0"/>
          <w:numId w:val="19"/>
        </w:numPr>
        <w:tabs>
          <w:tab w:val="clear" w:pos="360"/>
          <w:tab w:val="left" w:pos="720"/>
        </w:tabs>
        <w:spacing w:after="120"/>
        <w:rPr>
          <w:sz w:val="22"/>
          <w:szCs w:val="22"/>
        </w:rPr>
      </w:pPr>
      <w:r w:rsidRPr="000D07C5">
        <w:rPr>
          <w:sz w:val="22"/>
          <w:szCs w:val="22"/>
          <w:u w:val="single"/>
        </w:rPr>
        <w:t>Test Methods</w:t>
      </w:r>
      <w:r w:rsidR="00F878D3">
        <w:rPr>
          <w:sz w:val="22"/>
          <w:szCs w:val="22"/>
        </w:rPr>
        <w:t>.</w:t>
      </w:r>
      <w:r w:rsidRPr="000D07C5">
        <w:rPr>
          <w:sz w:val="22"/>
          <w:szCs w:val="22"/>
        </w:rPr>
        <w:t xml:space="preserve">  Required tests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080"/>
        <w:gridCol w:w="8604"/>
      </w:tblGrid>
      <w:tr w:rsidR="00746514" w:rsidRPr="000D07C5" w:rsidTr="00C353AA">
        <w:trPr>
          <w:tblHeader/>
        </w:trPr>
        <w:tc>
          <w:tcPr>
            <w:tcW w:w="1080" w:type="dxa"/>
          </w:tcPr>
          <w:p w:rsidR="00746514" w:rsidRPr="000D07C5" w:rsidRDefault="00746514" w:rsidP="00C353AA">
            <w:pPr>
              <w:jc w:val="center"/>
              <w:rPr>
                <w:b/>
                <w:sz w:val="22"/>
                <w:szCs w:val="22"/>
              </w:rPr>
            </w:pPr>
            <w:r w:rsidRPr="000D07C5">
              <w:rPr>
                <w:b/>
                <w:sz w:val="22"/>
                <w:szCs w:val="22"/>
              </w:rPr>
              <w:t>Method</w:t>
            </w:r>
          </w:p>
        </w:tc>
        <w:tc>
          <w:tcPr>
            <w:tcW w:w="8604" w:type="dxa"/>
          </w:tcPr>
          <w:p w:rsidR="00746514" w:rsidRPr="000D07C5" w:rsidRDefault="00746514" w:rsidP="00C353AA">
            <w:pPr>
              <w:rPr>
                <w:b/>
                <w:sz w:val="22"/>
                <w:szCs w:val="22"/>
              </w:rPr>
            </w:pPr>
            <w:r w:rsidRPr="000D07C5">
              <w:rPr>
                <w:b/>
                <w:sz w:val="22"/>
                <w:szCs w:val="22"/>
              </w:rPr>
              <w:t>Description of Method and Comments</w:t>
            </w:r>
          </w:p>
        </w:tc>
      </w:tr>
      <w:tr w:rsidR="00746514" w:rsidRPr="00B837EE" w:rsidTr="00C353AA">
        <w:tc>
          <w:tcPr>
            <w:tcW w:w="1080" w:type="dxa"/>
          </w:tcPr>
          <w:p w:rsidR="00746514" w:rsidRPr="00B837EE" w:rsidRDefault="00990BBB" w:rsidP="00C353AA">
            <w:pPr>
              <w:jc w:val="center"/>
              <w:rPr>
                <w:sz w:val="22"/>
                <w:szCs w:val="22"/>
              </w:rPr>
            </w:pPr>
            <w:r w:rsidRPr="00B837EE">
              <w:rPr>
                <w:sz w:val="22"/>
                <w:szCs w:val="22"/>
              </w:rPr>
              <w:t>22</w:t>
            </w:r>
          </w:p>
        </w:tc>
        <w:tc>
          <w:tcPr>
            <w:tcW w:w="8604" w:type="dxa"/>
          </w:tcPr>
          <w:p w:rsidR="00746514" w:rsidRPr="00B837EE" w:rsidRDefault="0012251C" w:rsidP="00C353AA">
            <w:pPr>
              <w:rPr>
                <w:sz w:val="22"/>
                <w:szCs w:val="22"/>
              </w:rPr>
            </w:pPr>
            <w:r w:rsidRPr="00B837EE">
              <w:rPr>
                <w:sz w:val="22"/>
                <w:szCs w:val="22"/>
              </w:rPr>
              <w:t>Visual Determination of Fugitive Emissions from Material Sources and Smoke Emissions from Flares</w:t>
            </w:r>
          </w:p>
        </w:tc>
      </w:tr>
    </w:tbl>
    <w:p w:rsidR="00746514" w:rsidRPr="000D07C5" w:rsidRDefault="00746514" w:rsidP="00F47D2C">
      <w:pPr>
        <w:spacing w:before="120"/>
        <w:ind w:left="360"/>
        <w:rPr>
          <w:sz w:val="22"/>
          <w:szCs w:val="22"/>
        </w:rPr>
      </w:pPr>
      <w:r w:rsidRPr="000D07C5">
        <w:rPr>
          <w:sz w:val="22"/>
          <w:szCs w:val="22"/>
        </w:rPr>
        <w:t>The above methods are described in Appendix A of 40 CFR 60 and are adopted by reference in Rule 62-204.800, F.A.C.  No other methods may be used unless prior written approval is received from the Department.  [Rules 62-204.800 and 62-297.100, F.A.C.; and Appendix A of 40 CFR 60]</w:t>
      </w:r>
    </w:p>
    <w:p w:rsidR="00746514" w:rsidRPr="000D07C5" w:rsidRDefault="00746514" w:rsidP="00746514">
      <w:pPr>
        <w:spacing w:before="120" w:after="120"/>
        <w:rPr>
          <w:b/>
          <w:bCs/>
          <w:caps/>
          <w:sz w:val="22"/>
          <w:szCs w:val="22"/>
        </w:rPr>
      </w:pPr>
      <w:r w:rsidRPr="000D07C5">
        <w:rPr>
          <w:b/>
          <w:bCs/>
          <w:caps/>
          <w:sz w:val="22"/>
          <w:szCs w:val="22"/>
        </w:rPr>
        <w:t>Records and Reports</w:t>
      </w:r>
    </w:p>
    <w:p w:rsidR="00EC1291" w:rsidRPr="00A661C9" w:rsidRDefault="00EC1291" w:rsidP="00EC1291">
      <w:pPr>
        <w:numPr>
          <w:ilvl w:val="0"/>
          <w:numId w:val="19"/>
        </w:numPr>
        <w:tabs>
          <w:tab w:val="clear" w:pos="360"/>
          <w:tab w:val="num" w:pos="720"/>
        </w:tabs>
        <w:spacing w:after="120"/>
        <w:rPr>
          <w:sz w:val="22"/>
          <w:szCs w:val="22"/>
        </w:rPr>
      </w:pPr>
      <w:r w:rsidRPr="00FA4807">
        <w:rPr>
          <w:sz w:val="22"/>
          <w:szCs w:val="22"/>
          <w:u w:val="single"/>
        </w:rPr>
        <w:t>Notification</w:t>
      </w:r>
      <w:r>
        <w:rPr>
          <w:sz w:val="22"/>
          <w:szCs w:val="22"/>
          <w:u w:val="single"/>
        </w:rPr>
        <w:t>s Required</w:t>
      </w:r>
      <w:r>
        <w:rPr>
          <w:sz w:val="22"/>
          <w:szCs w:val="22"/>
        </w:rPr>
        <w:t xml:space="preserve">.  The owner or operator shall submit to the South District office written notifications of </w:t>
      </w:r>
      <w:r w:rsidR="00656449">
        <w:rPr>
          <w:sz w:val="22"/>
          <w:szCs w:val="22"/>
        </w:rPr>
        <w:t>the date the flare’s</w:t>
      </w:r>
      <w:r>
        <w:rPr>
          <w:sz w:val="22"/>
          <w:szCs w:val="22"/>
        </w:rPr>
        <w:t xml:space="preserve"> construction commences and date of flare start-up within 30 days of each event.  [Rule 62-4.070(3), F.A.C.]</w:t>
      </w:r>
    </w:p>
    <w:p w:rsidR="00746514" w:rsidRDefault="00746514" w:rsidP="00D610AB">
      <w:pPr>
        <w:numPr>
          <w:ilvl w:val="0"/>
          <w:numId w:val="19"/>
        </w:numPr>
        <w:tabs>
          <w:tab w:val="clear" w:pos="360"/>
          <w:tab w:val="num" w:pos="720"/>
        </w:tabs>
        <w:spacing w:after="120"/>
        <w:rPr>
          <w:sz w:val="22"/>
          <w:szCs w:val="22"/>
        </w:rPr>
      </w:pPr>
      <w:r w:rsidRPr="000D07C5">
        <w:rPr>
          <w:sz w:val="22"/>
          <w:szCs w:val="22"/>
          <w:u w:val="single"/>
        </w:rPr>
        <w:t>Test Reports</w:t>
      </w:r>
      <w:r w:rsidRPr="000D07C5">
        <w:rPr>
          <w:sz w:val="22"/>
          <w:szCs w:val="22"/>
        </w:rPr>
        <w:t>:  The permittee shall prepare and submit reports for all required tests in accordance with the requirements specified in Appendix D (Common Testing Requirements) of this permit.  [Rule 62-297.310(8), F.A.C.]</w:t>
      </w:r>
    </w:p>
    <w:p w:rsidR="00BE0646" w:rsidRPr="000D07C5" w:rsidRDefault="00BE0646" w:rsidP="00D610AB">
      <w:pPr>
        <w:numPr>
          <w:ilvl w:val="0"/>
          <w:numId w:val="19"/>
        </w:numPr>
        <w:tabs>
          <w:tab w:val="clear" w:pos="360"/>
          <w:tab w:val="num" w:pos="720"/>
        </w:tabs>
        <w:spacing w:after="120"/>
        <w:rPr>
          <w:sz w:val="22"/>
          <w:szCs w:val="22"/>
        </w:rPr>
      </w:pPr>
      <w:r w:rsidRPr="000D07C5">
        <w:rPr>
          <w:color w:val="000000"/>
          <w:sz w:val="22"/>
          <w:szCs w:val="22"/>
          <w:u w:val="single"/>
        </w:rPr>
        <w:t>Federal Rule Requirements</w:t>
      </w:r>
      <w:r w:rsidRPr="000D07C5">
        <w:rPr>
          <w:color w:val="000000"/>
          <w:sz w:val="22"/>
          <w:szCs w:val="22"/>
        </w:rPr>
        <w:t xml:space="preserve">.  In addition to the specific conditions listed above, this emissions unit is also subject to the applicable requirements contained in 40 CFR 60, Subpart A – General </w:t>
      </w:r>
      <w:r w:rsidR="0088167F" w:rsidRPr="000D07C5">
        <w:rPr>
          <w:color w:val="000000"/>
          <w:sz w:val="22"/>
          <w:szCs w:val="22"/>
        </w:rPr>
        <w:t>Provisions,</w:t>
      </w:r>
      <w:r w:rsidRPr="000D07C5">
        <w:rPr>
          <w:color w:val="000000"/>
          <w:sz w:val="22"/>
          <w:szCs w:val="22"/>
        </w:rPr>
        <w:t xml:space="preserve"> </w:t>
      </w:r>
      <w:r w:rsidRPr="00F65D01">
        <w:rPr>
          <w:sz w:val="22"/>
          <w:szCs w:val="22"/>
        </w:rPr>
        <w:t>attached</w:t>
      </w:r>
      <w:r w:rsidRPr="000D07C5">
        <w:rPr>
          <w:sz w:val="22"/>
          <w:szCs w:val="22"/>
        </w:rPr>
        <w:t xml:space="preserve"> to this permit as Appendix NSPS A.  [Rule 62-213.440, F.A.C.]</w:t>
      </w:r>
    </w:p>
    <w:sectPr w:rsidR="00BE0646" w:rsidRPr="000D07C5" w:rsidSect="002B7112">
      <w:headerReference w:type="even" r:id="rId23"/>
      <w:headerReference w:type="default" r:id="rId24"/>
      <w:headerReference w:type="first" r:id="rId25"/>
      <w:pgSz w:w="12240" w:h="15840" w:code="1"/>
      <w:pgMar w:top="1008" w:right="1008" w:bottom="72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112" w:rsidRDefault="002B7112">
      <w:r>
        <w:separator/>
      </w:r>
    </w:p>
  </w:endnote>
  <w:endnote w:type="continuationSeparator" w:id="0">
    <w:p w:rsidR="002B7112" w:rsidRDefault="002B71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kerSignet">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12" w:rsidRDefault="002B7112" w:rsidP="005E6141">
    <w:pPr>
      <w:pBdr>
        <w:top w:val="single" w:sz="4" w:space="1" w:color="auto"/>
      </w:pBdr>
      <w:tabs>
        <w:tab w:val="left" w:pos="7560"/>
      </w:tabs>
      <w:spacing w:before="240"/>
      <w:jc w:val="both"/>
    </w:pPr>
    <w:r>
      <w:t>Charlotte County Board of County Commissioners</w:t>
    </w:r>
    <w:r w:rsidRPr="00E36793">
      <w:tab/>
    </w:r>
    <w:r>
      <w:t>Project</w:t>
    </w:r>
    <w:r w:rsidRPr="00E36793">
      <w:t xml:space="preserve"> No. </w:t>
    </w:r>
    <w:r>
      <w:t>0150075-006-AC</w:t>
    </w:r>
  </w:p>
  <w:p w:rsidR="002B7112" w:rsidRPr="00077826" w:rsidRDefault="002B7112" w:rsidP="005E6141">
    <w:pPr>
      <w:tabs>
        <w:tab w:val="left" w:pos="7560"/>
      </w:tabs>
      <w:rPr>
        <w:rStyle w:val="PageNumber"/>
      </w:rPr>
    </w:pPr>
    <w:r>
      <w:t>Zemel Road Solid Waste Management Facility</w:t>
    </w:r>
    <w:r>
      <w:tab/>
      <w:t>Landfill Gas to Energy Project</w:t>
    </w:r>
  </w:p>
  <w:p w:rsidR="002B7112" w:rsidRDefault="002B7112" w:rsidP="005E6141">
    <w:pPr>
      <w:tabs>
        <w:tab w:val="left" w:pos="7560"/>
      </w:tabs>
      <w:jc w:val="center"/>
    </w:pPr>
    <w:r>
      <w:t xml:space="preserve">Page </w:t>
    </w:r>
    <w:fldSimple w:instr=" PAGE ">
      <w:r w:rsidR="00656449">
        <w:rPr>
          <w:noProof/>
        </w:rPr>
        <w:t>13</w:t>
      </w:r>
    </w:fldSimple>
    <w:r>
      <w:t xml:space="preserve"> of 13</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12" w:rsidRDefault="002B7112" w:rsidP="00644E56">
    <w:pPr>
      <w:pBdr>
        <w:top w:val="single" w:sz="4" w:space="1" w:color="auto"/>
      </w:pBdr>
      <w:tabs>
        <w:tab w:val="left" w:pos="7560"/>
      </w:tabs>
      <w:spacing w:before="240"/>
      <w:jc w:val="both"/>
    </w:pPr>
    <w:r>
      <w:t>Charlotte County Board of County Commissioners</w:t>
    </w:r>
    <w:r w:rsidRPr="00E36793">
      <w:tab/>
    </w:r>
    <w:r>
      <w:t>Project</w:t>
    </w:r>
    <w:r w:rsidRPr="00E36793">
      <w:t xml:space="preserve"> No. </w:t>
    </w:r>
    <w:r>
      <w:t>0150075-006-AC</w:t>
    </w:r>
  </w:p>
  <w:p w:rsidR="002B7112" w:rsidRPr="00077826" w:rsidRDefault="002B7112" w:rsidP="00644E56">
    <w:pPr>
      <w:tabs>
        <w:tab w:val="left" w:pos="7560"/>
      </w:tabs>
      <w:rPr>
        <w:rStyle w:val="PageNumber"/>
      </w:rPr>
    </w:pPr>
    <w:r>
      <w:t>Zemel Road Solid Waste Management Facility</w:t>
    </w:r>
    <w:r>
      <w:tab/>
      <w:t>Landfill Gas to Energy Project</w:t>
    </w:r>
  </w:p>
  <w:p w:rsidR="002B7112" w:rsidRDefault="002B7112" w:rsidP="00644E56">
    <w:pPr>
      <w:tabs>
        <w:tab w:val="left" w:pos="7560"/>
      </w:tabs>
      <w:jc w:val="center"/>
    </w:pPr>
    <w:r>
      <w:t xml:space="preserve">Page </w:t>
    </w:r>
    <w:fldSimple w:instr=" PAGE ">
      <w:r w:rsidR="00804D72">
        <w:rPr>
          <w:noProof/>
        </w:rPr>
        <w:t>1</w:t>
      </w:r>
    </w:fldSimple>
    <w:r>
      <w:t xml:space="preserve"> of 13</w:t>
    </w:r>
  </w:p>
  <w:p w:rsidR="002B7112" w:rsidRPr="00A43521" w:rsidRDefault="002B7112">
    <w:pPr>
      <w:pStyle w:val="Footer"/>
      <w:jc w:val="center"/>
      <w:rPr>
        <w:rFonts w:ascii="BakerSignet" w:hAnsi="BakerSignet"/>
        <w:i/>
        <w:color w:val="006666"/>
        <w:sz w:val="18"/>
        <w:szCs w:val="18"/>
      </w:rPr>
    </w:pPr>
    <w:r w:rsidRPr="00A43521">
      <w:rPr>
        <w:rFonts w:ascii="BakerSignet" w:hAnsi="BakerSignet"/>
        <w:i/>
        <w:color w:val="006666"/>
        <w:sz w:val="18"/>
        <w:szCs w:val="18"/>
      </w:rPr>
      <w:t>“More Protection, Less Process”</w:t>
    </w:r>
  </w:p>
  <w:p w:rsidR="002B7112" w:rsidRPr="00644E56" w:rsidRDefault="002B7112" w:rsidP="00644E56">
    <w:pPr>
      <w:pStyle w:val="Footer"/>
      <w:jc w:val="center"/>
      <w:rPr>
        <w:rFonts w:ascii="BakerSignet" w:hAnsi="BakerSignet"/>
        <w:i/>
        <w:color w:val="006666"/>
        <w:sz w:val="18"/>
        <w:szCs w:val="18"/>
      </w:rPr>
    </w:pPr>
    <w:r w:rsidRPr="00A43521">
      <w:rPr>
        <w:rFonts w:ascii="BakerSignet" w:hAnsi="BakerSignet"/>
        <w:i/>
        <w:color w:val="006666"/>
        <w:sz w:val="18"/>
        <w:szCs w:val="18"/>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12" w:rsidRDefault="002B7112" w:rsidP="00644E56">
    <w:pPr>
      <w:pBdr>
        <w:top w:val="single" w:sz="4" w:space="1" w:color="auto"/>
      </w:pBdr>
      <w:tabs>
        <w:tab w:val="left" w:pos="7560"/>
      </w:tabs>
      <w:spacing w:before="240"/>
      <w:jc w:val="both"/>
    </w:pPr>
    <w:r>
      <w:t>Charlotte County Board of County Commissioners</w:t>
    </w:r>
    <w:r w:rsidRPr="00E36793">
      <w:tab/>
    </w:r>
    <w:r>
      <w:t>Project</w:t>
    </w:r>
    <w:r w:rsidRPr="00E36793">
      <w:t xml:space="preserve"> No. </w:t>
    </w:r>
    <w:r>
      <w:t>0150075-006-AC</w:t>
    </w:r>
  </w:p>
  <w:p w:rsidR="002B7112" w:rsidRPr="00077826" w:rsidRDefault="002B7112" w:rsidP="00644E56">
    <w:pPr>
      <w:tabs>
        <w:tab w:val="left" w:pos="7560"/>
      </w:tabs>
      <w:rPr>
        <w:rStyle w:val="PageNumber"/>
      </w:rPr>
    </w:pPr>
    <w:r>
      <w:t>Zemel Road Solid Waste Management Facility</w:t>
    </w:r>
    <w:r>
      <w:tab/>
      <w:t>Landfill Gas to Energy Project</w:t>
    </w:r>
  </w:p>
  <w:p w:rsidR="002B7112" w:rsidRDefault="002B7112" w:rsidP="00644E56">
    <w:pPr>
      <w:tabs>
        <w:tab w:val="left" w:pos="7560"/>
      </w:tabs>
      <w:jc w:val="center"/>
    </w:pPr>
    <w:r>
      <w:t xml:space="preserve">Page </w:t>
    </w:r>
    <w:fldSimple w:instr=" PAGE ">
      <w:r w:rsidR="00804D72">
        <w:rPr>
          <w:noProof/>
        </w:rPr>
        <w:t>2</w:t>
      </w:r>
    </w:fldSimple>
    <w:r>
      <w:t xml:space="preserve"> of 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112" w:rsidRDefault="002B7112">
      <w:r>
        <w:separator/>
      </w:r>
    </w:p>
  </w:footnote>
  <w:footnote w:type="continuationSeparator" w:id="0">
    <w:p w:rsidR="002B7112" w:rsidRDefault="002B71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12" w:rsidRDefault="002B7112" w:rsidP="00746514">
    <w:pPr>
      <w:pStyle w:val="Header"/>
      <w:numPr>
        <w:ilvl w:val="0"/>
        <w:numId w:val="8"/>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12" w:rsidRDefault="002B7112" w:rsidP="00746514">
    <w:pPr>
      <w:pStyle w:val="Header"/>
      <w:numPr>
        <w:ilvl w:val="0"/>
        <w:numId w:val="13"/>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12" w:rsidRDefault="002B7112" w:rsidP="00746514">
    <w:pPr>
      <w:pStyle w:val="Header"/>
      <w:numPr>
        <w:ilvl w:val="0"/>
        <w:numId w:val="14"/>
      </w:numPr>
      <w:ind w:left="0" w:firstLine="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12" w:rsidRDefault="002B7112" w:rsidP="00C353AA">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2B7112" w:rsidRDefault="002B7112" w:rsidP="00C353AA">
    <w:pPr>
      <w:pStyle w:val="Header"/>
      <w:pBdr>
        <w:between w:val="single" w:sz="8" w:space="1" w:color="auto"/>
      </w:pBdr>
      <w:tabs>
        <w:tab w:val="clear" w:pos="4320"/>
        <w:tab w:val="clear" w:pos="8640"/>
      </w:tabs>
      <w:spacing w:after="240"/>
      <w:jc w:val="center"/>
      <w:rPr>
        <w:b/>
        <w:sz w:val="22"/>
      </w:rPr>
    </w:pPr>
    <w:r>
      <w:rPr>
        <w:rStyle w:val="PageNumber"/>
        <w:b/>
        <w:sz w:val="22"/>
      </w:rPr>
      <w:t>Subsection B.  Emission Unit 012</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12" w:rsidRDefault="002B7112" w:rsidP="00746514">
    <w:pPr>
      <w:pStyle w:val="Header"/>
      <w:numPr>
        <w:ilvl w:val="0"/>
        <w:numId w:val="15"/>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872" w:type="dxa"/>
      <w:tblLook w:val="01E0"/>
    </w:tblPr>
    <w:tblGrid>
      <w:gridCol w:w="3240"/>
      <w:gridCol w:w="5382"/>
      <w:gridCol w:w="2250"/>
    </w:tblGrid>
    <w:tr w:rsidR="002B7112" w:rsidTr="00644E56">
      <w:tc>
        <w:tcPr>
          <w:tcW w:w="3240" w:type="dxa"/>
        </w:tcPr>
        <w:p w:rsidR="002B7112" w:rsidRDefault="00D6474E">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8pt;height:87.9pt">
                <v:imagedata r:id="rId1" o:title="DEP color logo for PC"/>
              </v:shape>
            </w:pict>
          </w:r>
        </w:p>
      </w:tc>
      <w:tc>
        <w:tcPr>
          <w:tcW w:w="5382" w:type="dxa"/>
        </w:tcPr>
        <w:p w:rsidR="002B7112" w:rsidRDefault="002B7112">
          <w:pPr>
            <w:jc w:val="center"/>
            <w:rPr>
              <w:rFonts w:ascii="BakerSignet" w:hAnsi="BakerSignet"/>
              <w:sz w:val="44"/>
              <w:szCs w:val="44"/>
            </w:rPr>
          </w:pPr>
          <w:r>
            <w:rPr>
              <w:rFonts w:ascii="BakerSignet" w:hAnsi="BakerSignet"/>
              <w:sz w:val="44"/>
              <w:szCs w:val="44"/>
            </w:rPr>
            <w:t>Florida Department of</w:t>
          </w:r>
        </w:p>
        <w:p w:rsidR="002B7112" w:rsidRDefault="002B7112">
          <w:pPr>
            <w:jc w:val="center"/>
            <w:rPr>
              <w:rFonts w:ascii="BakerSignet" w:hAnsi="BakerSignet"/>
              <w:sz w:val="44"/>
              <w:szCs w:val="44"/>
            </w:rPr>
          </w:pPr>
          <w:r>
            <w:rPr>
              <w:rFonts w:ascii="BakerSignet" w:hAnsi="BakerSignet"/>
              <w:sz w:val="44"/>
              <w:szCs w:val="44"/>
            </w:rPr>
            <w:t>Environmental Protection</w:t>
          </w:r>
        </w:p>
        <w:p w:rsidR="002B7112" w:rsidRDefault="002B7112">
          <w:pPr>
            <w:jc w:val="center"/>
            <w:rPr>
              <w:rFonts w:ascii="BakerSignet" w:hAnsi="BakerSignet"/>
            </w:rPr>
          </w:pPr>
          <w:r>
            <w:rPr>
              <w:rFonts w:ascii="BakerSignet" w:hAnsi="BakerSignet"/>
            </w:rPr>
            <w:t>South District Office</w:t>
          </w:r>
        </w:p>
        <w:p w:rsidR="002B7112" w:rsidRDefault="002B7112">
          <w:pPr>
            <w:jc w:val="center"/>
            <w:rPr>
              <w:rFonts w:ascii="BakerSignet" w:hAnsi="BakerSignet"/>
            </w:rPr>
          </w:pPr>
          <w:r>
            <w:rPr>
              <w:rFonts w:ascii="BakerSignet" w:hAnsi="BakerSignet"/>
            </w:rPr>
            <w:t>P.O. Box 2549</w:t>
          </w:r>
        </w:p>
        <w:p w:rsidR="002B7112" w:rsidRDefault="002B7112">
          <w:pPr>
            <w:jc w:val="center"/>
            <w:rPr>
              <w:rFonts w:ascii="BakerSignet" w:hAnsi="BakerSignet"/>
            </w:rPr>
          </w:pPr>
          <w:r>
            <w:rPr>
              <w:rFonts w:ascii="BakerSignet" w:hAnsi="BakerSignet"/>
            </w:rPr>
            <w:t>Fort Myers, FL  33902-2549</w:t>
          </w:r>
        </w:p>
      </w:tc>
      <w:tc>
        <w:tcPr>
          <w:tcW w:w="2250" w:type="dxa"/>
        </w:tcPr>
        <w:p w:rsidR="002B7112" w:rsidRDefault="002B7112">
          <w:pPr>
            <w:jc w:val="right"/>
            <w:rPr>
              <w:rFonts w:ascii="BakerSignet" w:hAnsi="BakerSignet"/>
              <w:color w:val="00A88E"/>
            </w:rPr>
          </w:pPr>
          <w:r>
            <w:rPr>
              <w:rFonts w:ascii="BakerSignet" w:hAnsi="BakerSignet"/>
              <w:color w:val="00A88E"/>
            </w:rPr>
            <w:t>Charlie Crist</w:t>
          </w:r>
        </w:p>
        <w:p w:rsidR="002B7112" w:rsidRDefault="002B7112">
          <w:pPr>
            <w:jc w:val="right"/>
            <w:rPr>
              <w:rFonts w:ascii="BakerSignet" w:hAnsi="BakerSignet"/>
              <w:color w:val="00A88E"/>
            </w:rPr>
          </w:pPr>
          <w:r>
            <w:rPr>
              <w:rFonts w:ascii="BakerSignet" w:hAnsi="BakerSignet"/>
              <w:color w:val="00A88E"/>
            </w:rPr>
            <w:t>Governor</w:t>
          </w:r>
        </w:p>
        <w:p w:rsidR="002B7112" w:rsidRDefault="002B7112">
          <w:pPr>
            <w:jc w:val="right"/>
            <w:rPr>
              <w:rFonts w:ascii="BakerSignet" w:hAnsi="BakerSignet"/>
              <w:color w:val="00A88E"/>
            </w:rPr>
          </w:pPr>
        </w:p>
        <w:p w:rsidR="002B7112" w:rsidRDefault="002B7112">
          <w:pPr>
            <w:jc w:val="right"/>
            <w:rPr>
              <w:rFonts w:ascii="BakerSignet" w:hAnsi="BakerSignet"/>
              <w:color w:val="00A88E"/>
            </w:rPr>
          </w:pPr>
          <w:r>
            <w:rPr>
              <w:rFonts w:ascii="BakerSignet" w:hAnsi="BakerSignet"/>
              <w:color w:val="00A88E"/>
            </w:rPr>
            <w:t>Jeff Kottkamp</w:t>
          </w:r>
          <w:r>
            <w:rPr>
              <w:rFonts w:ascii="BakerSignet" w:hAnsi="BakerSignet"/>
              <w:color w:val="00A88E"/>
            </w:rPr>
            <w:br/>
            <w:t>Lt. Governor</w:t>
          </w:r>
        </w:p>
        <w:p w:rsidR="002B7112" w:rsidRDefault="002B7112">
          <w:pPr>
            <w:jc w:val="right"/>
            <w:rPr>
              <w:rFonts w:ascii="BakerSignet" w:hAnsi="BakerSignet"/>
              <w:color w:val="00A88E"/>
            </w:rPr>
          </w:pPr>
        </w:p>
        <w:p w:rsidR="002B7112" w:rsidRDefault="002B7112">
          <w:pPr>
            <w:jc w:val="right"/>
            <w:rPr>
              <w:rFonts w:ascii="BakerSignet" w:hAnsi="BakerSignet"/>
              <w:color w:val="00A88E"/>
            </w:rPr>
          </w:pPr>
          <w:r>
            <w:rPr>
              <w:rFonts w:ascii="BakerSignet" w:hAnsi="BakerSignet"/>
              <w:color w:val="00A88E"/>
            </w:rPr>
            <w:t>Michael W. Sole</w:t>
          </w:r>
        </w:p>
        <w:p w:rsidR="002B7112" w:rsidRDefault="002B7112">
          <w:pPr>
            <w:jc w:val="right"/>
            <w:rPr>
              <w:rFonts w:ascii="BakerSignet" w:hAnsi="BakerSignet"/>
              <w:color w:val="006666"/>
            </w:rPr>
          </w:pPr>
          <w:r>
            <w:rPr>
              <w:rFonts w:ascii="BakerSignet" w:hAnsi="BakerSignet"/>
              <w:color w:val="00A88E"/>
            </w:rPr>
            <w:t>Secretary</w:t>
          </w:r>
        </w:p>
      </w:tc>
    </w:tr>
  </w:tbl>
  <w:p w:rsidR="002B7112" w:rsidRDefault="002B7112" w:rsidP="00746514">
    <w:pPr>
      <w:pStyle w:val="Header"/>
      <w:numPr>
        <w:ilvl w:val="0"/>
        <w:numId w:val="9"/>
      </w:numPr>
      <w:ind w:left="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12" w:rsidRDefault="002B7112" w:rsidP="006301B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12" w:rsidRDefault="002B7112" w:rsidP="00C353AA">
    <w:pPr>
      <w:pStyle w:val="Header"/>
      <w:pBdr>
        <w:bottom w:val="single" w:sz="8" w:space="1" w:color="auto"/>
      </w:pBdr>
      <w:tabs>
        <w:tab w:val="clear" w:pos="4320"/>
        <w:tab w:val="clear" w:pos="8640"/>
      </w:tabs>
      <w:spacing w:after="240"/>
      <w:jc w:val="center"/>
      <w:rPr>
        <w:sz w:val="22"/>
      </w:rPr>
    </w:pPr>
    <w:r>
      <w:rPr>
        <w:b/>
        <w:sz w:val="22"/>
      </w:rPr>
      <w:t xml:space="preserve">SECTION 1.  GENERAL </w:t>
    </w:r>
    <w:r w:rsidRPr="00437198">
      <w:rPr>
        <w:b/>
        <w:sz w:val="22"/>
      </w:rPr>
      <w:t>INFORMATION</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12" w:rsidRDefault="002B7112" w:rsidP="00746514">
    <w:pPr>
      <w:pStyle w:val="Header"/>
      <w:numPr>
        <w:ilvl w:val="0"/>
        <w:numId w:val="10"/>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12" w:rsidRDefault="002B7112" w:rsidP="00C353AA">
    <w:pPr>
      <w:pStyle w:val="BodyText"/>
      <w:pBdr>
        <w:bottom w:val="single" w:sz="8" w:space="1" w:color="auto"/>
      </w:pBdr>
      <w:spacing w:after="240"/>
      <w:jc w:val="center"/>
      <w:rPr>
        <w:b/>
        <w:bCs/>
        <w:caps/>
      </w:rPr>
    </w:pPr>
    <w:r>
      <w:rPr>
        <w:b/>
        <w:bCs/>
      </w:rPr>
      <w:t>SECTION 2.  ADMINISTRATIVE REQUIREMENTS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12" w:rsidRDefault="002B7112" w:rsidP="00746514">
    <w:pPr>
      <w:pStyle w:val="Header"/>
      <w:numPr>
        <w:ilvl w:val="0"/>
        <w:numId w:val="11"/>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12" w:rsidRDefault="002B7112" w:rsidP="00746514">
    <w:pPr>
      <w:pStyle w:val="Header"/>
      <w:numPr>
        <w:ilvl w:val="0"/>
        <w:numId w:val="12"/>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12" w:rsidRPr="00162DDC" w:rsidRDefault="002B7112" w:rsidP="00C353AA">
    <w:pPr>
      <w:pStyle w:val="Header"/>
      <w:pBdr>
        <w:between w:val="single" w:sz="8" w:space="1" w:color="auto"/>
      </w:pBdr>
      <w:tabs>
        <w:tab w:val="clear" w:pos="4320"/>
        <w:tab w:val="clear" w:pos="8640"/>
      </w:tabs>
      <w:jc w:val="center"/>
      <w:rPr>
        <w:rStyle w:val="PageNumber"/>
        <w:sz w:val="22"/>
        <w:szCs w:val="22"/>
      </w:rPr>
    </w:pPr>
    <w:r w:rsidRPr="00162DDC">
      <w:rPr>
        <w:b/>
        <w:sz w:val="22"/>
        <w:szCs w:val="22"/>
      </w:rPr>
      <w:t>SECTION 3.  EMI</w:t>
    </w:r>
    <w:r>
      <w:rPr>
        <w:b/>
        <w:sz w:val="22"/>
        <w:szCs w:val="22"/>
      </w:rPr>
      <w:t>SSIONS UNIT SPECIFIC CONDITIONS</w:t>
    </w:r>
  </w:p>
  <w:p w:rsidR="002B7112" w:rsidRPr="00162DDC" w:rsidRDefault="002B7112" w:rsidP="00C353AA">
    <w:pPr>
      <w:pStyle w:val="Header"/>
      <w:pBdr>
        <w:between w:val="single" w:sz="8" w:space="1" w:color="auto"/>
      </w:pBdr>
      <w:tabs>
        <w:tab w:val="clear" w:pos="4320"/>
        <w:tab w:val="clear" w:pos="8640"/>
      </w:tabs>
      <w:spacing w:after="240"/>
      <w:jc w:val="center"/>
      <w:rPr>
        <w:b/>
        <w:sz w:val="22"/>
        <w:szCs w:val="22"/>
      </w:rPr>
    </w:pPr>
    <w:r w:rsidRPr="00162DDC">
      <w:rPr>
        <w:rStyle w:val="PageNumber"/>
        <w:b/>
        <w:sz w:val="22"/>
        <w:szCs w:val="22"/>
      </w:rPr>
      <w:t xml:space="preserve">Subsection A.  </w:t>
    </w:r>
    <w:r w:rsidRPr="00162DDC">
      <w:rPr>
        <w:b/>
        <w:sz w:val="22"/>
        <w:szCs w:val="22"/>
      </w:rPr>
      <w:t>Emissions Units 010, 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9553CC4"/>
    <w:multiLevelType w:val="hybridMultilevel"/>
    <w:tmpl w:val="B97A0FCE"/>
    <w:lvl w:ilvl="0" w:tplc="DE1A0690">
      <w:start w:val="1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A20230"/>
    <w:multiLevelType w:val="multilevel"/>
    <w:tmpl w:val="FAA05CA2"/>
    <w:lvl w:ilvl="0">
      <w:start w:val="22"/>
      <w:numFmt w:val="decimal"/>
      <w:lvlText w:val="%1."/>
      <w:lvlJc w:val="left"/>
      <w:pPr>
        <w:tabs>
          <w:tab w:val="num" w:pos="450"/>
        </w:tabs>
        <w:ind w:left="45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0F11419D"/>
    <w:multiLevelType w:val="hybridMultilevel"/>
    <w:tmpl w:val="BD5E36E0"/>
    <w:lvl w:ilvl="0" w:tplc="6AE2C5D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04193E"/>
    <w:multiLevelType w:val="hybridMultilevel"/>
    <w:tmpl w:val="2638B14E"/>
    <w:lvl w:ilvl="0" w:tplc="11345AD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4C3256"/>
    <w:multiLevelType w:val="multilevel"/>
    <w:tmpl w:val="4CDACCFC"/>
    <w:lvl w:ilvl="0">
      <w:start w:val="13"/>
      <w:numFmt w:val="decimal"/>
      <w:lvlText w:val="%1."/>
      <w:lvlJc w:val="left"/>
      <w:pPr>
        <w:tabs>
          <w:tab w:val="num" w:pos="360"/>
        </w:tabs>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12853B31"/>
    <w:multiLevelType w:val="multilevel"/>
    <w:tmpl w:val="F9CA4C72"/>
    <w:lvl w:ilvl="0">
      <w:start w:val="12"/>
      <w:numFmt w:val="decimal"/>
      <w:lvlText w:val="%1."/>
      <w:lvlJc w:val="left"/>
      <w:pPr>
        <w:tabs>
          <w:tab w:val="num" w:pos="360"/>
        </w:tabs>
        <w:ind w:left="360" w:hanging="360"/>
      </w:pPr>
      <w:rPr>
        <w:rFonts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14506F53"/>
    <w:multiLevelType w:val="hybridMultilevel"/>
    <w:tmpl w:val="FFEEFE04"/>
    <w:lvl w:ilvl="0" w:tplc="8EE2D86A">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69005A"/>
    <w:multiLevelType w:val="multilevel"/>
    <w:tmpl w:val="2928515A"/>
    <w:lvl w:ilvl="0">
      <w:start w:val="19"/>
      <w:numFmt w:val="decimal"/>
      <w:lvlText w:val="%1."/>
      <w:lvlJc w:val="left"/>
      <w:pPr>
        <w:tabs>
          <w:tab w:val="num" w:pos="360"/>
        </w:tabs>
        <w:ind w:left="360" w:hanging="360"/>
      </w:pPr>
      <w:rPr>
        <w:rFonts w:hint="default"/>
      </w:rPr>
    </w:lvl>
    <w:lvl w:ilvl="1">
      <w:start w:val="3"/>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2A9977EB"/>
    <w:multiLevelType w:val="multilevel"/>
    <w:tmpl w:val="D91C9B48"/>
    <w:lvl w:ilvl="0">
      <w:start w:val="29"/>
      <w:numFmt w:val="decimal"/>
      <w:lvlText w:val="%1."/>
      <w:lvlJc w:val="left"/>
      <w:pPr>
        <w:tabs>
          <w:tab w:val="num" w:pos="360"/>
        </w:tabs>
        <w:ind w:left="360"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2B447B50"/>
    <w:multiLevelType w:val="hybridMultilevel"/>
    <w:tmpl w:val="1C14984A"/>
    <w:lvl w:ilvl="0" w:tplc="BB82E48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9FA594D"/>
    <w:multiLevelType w:val="multilevel"/>
    <w:tmpl w:val="0B74E680"/>
    <w:lvl w:ilvl="0">
      <w:start w:val="24"/>
      <w:numFmt w:val="decimal"/>
      <w:lvlText w:val="%1."/>
      <w:lvlJc w:val="left"/>
      <w:pPr>
        <w:tabs>
          <w:tab w:val="num" w:pos="360"/>
        </w:tabs>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B032BF1"/>
    <w:multiLevelType w:val="singleLevel"/>
    <w:tmpl w:val="95BCCBAC"/>
    <w:lvl w:ilvl="0">
      <w:start w:val="1"/>
      <w:numFmt w:val="decimal"/>
      <w:lvlText w:val="(%1)"/>
      <w:legacy w:legacy="1" w:legacySpace="0" w:legacyIndent="720"/>
      <w:lvlJc w:val="left"/>
      <w:pPr>
        <w:ind w:left="720" w:hanging="720"/>
      </w:pPr>
    </w:lvl>
  </w:abstractNum>
  <w:abstractNum w:abstractNumId="15">
    <w:nsid w:val="3B7B1CE6"/>
    <w:multiLevelType w:val="hybridMultilevel"/>
    <w:tmpl w:val="917E393E"/>
    <w:lvl w:ilvl="0" w:tplc="9546224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A27005"/>
    <w:multiLevelType w:val="singleLevel"/>
    <w:tmpl w:val="0409000F"/>
    <w:lvl w:ilvl="0">
      <w:start w:val="1"/>
      <w:numFmt w:val="decimal"/>
      <w:lvlText w:val="%1."/>
      <w:lvlJc w:val="left"/>
      <w:pPr>
        <w:tabs>
          <w:tab w:val="num" w:pos="360"/>
        </w:tabs>
        <w:ind w:left="360" w:hanging="360"/>
      </w:pPr>
    </w:lvl>
  </w:abstractNum>
  <w:abstractNum w:abstractNumId="17">
    <w:nsid w:val="3E12694A"/>
    <w:multiLevelType w:val="multilevel"/>
    <w:tmpl w:val="1D1AF7C8"/>
    <w:lvl w:ilvl="0">
      <w:start w:val="21"/>
      <w:numFmt w:val="decimal"/>
      <w:lvlText w:val="%1."/>
      <w:lvlJc w:val="left"/>
      <w:pPr>
        <w:tabs>
          <w:tab w:val="num" w:pos="450"/>
        </w:tabs>
        <w:ind w:left="45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3FE609C3"/>
    <w:multiLevelType w:val="singleLevel"/>
    <w:tmpl w:val="F1A85D9A"/>
    <w:lvl w:ilvl="0">
      <w:start w:val="1"/>
      <w:numFmt w:val="decimal"/>
      <w:lvlText w:val="(%1)"/>
      <w:legacy w:legacy="1" w:legacySpace="0" w:legacyIndent="720"/>
      <w:lvlJc w:val="left"/>
      <w:pPr>
        <w:ind w:left="720" w:hanging="720"/>
      </w:pPr>
    </w:lvl>
  </w:abstractNum>
  <w:abstractNum w:abstractNumId="19">
    <w:nsid w:val="41051669"/>
    <w:multiLevelType w:val="singleLevel"/>
    <w:tmpl w:val="F1A85D9A"/>
    <w:lvl w:ilvl="0">
      <w:start w:val="1"/>
      <w:numFmt w:val="decimal"/>
      <w:lvlText w:val="(%1)"/>
      <w:legacy w:legacy="1" w:legacySpace="0" w:legacyIndent="720"/>
      <w:lvlJc w:val="left"/>
      <w:pPr>
        <w:ind w:left="720" w:hanging="720"/>
      </w:pPr>
    </w:lvl>
  </w:abstractNum>
  <w:abstractNum w:abstractNumId="20">
    <w:nsid w:val="422B316E"/>
    <w:multiLevelType w:val="hybridMultilevel"/>
    <w:tmpl w:val="DCB463D8"/>
    <w:lvl w:ilvl="0" w:tplc="C4045244">
      <w:start w:val="26"/>
      <w:numFmt w:val="decimal"/>
      <w:lvlText w:val="%1."/>
      <w:lvlJc w:val="left"/>
      <w:pPr>
        <w:ind w:left="1080" w:hanging="360"/>
      </w:pPr>
      <w:rPr>
        <w:rFonts w:hint="default"/>
        <w:sz w:val="2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2922F6F"/>
    <w:multiLevelType w:val="hybridMultilevel"/>
    <w:tmpl w:val="B43287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617DFF"/>
    <w:multiLevelType w:val="singleLevel"/>
    <w:tmpl w:val="F1A85D9A"/>
    <w:lvl w:ilvl="0">
      <w:start w:val="1"/>
      <w:numFmt w:val="decimal"/>
      <w:lvlText w:val="(%1)"/>
      <w:legacy w:legacy="1" w:legacySpace="0" w:legacyIndent="720"/>
      <w:lvlJc w:val="left"/>
      <w:pPr>
        <w:ind w:left="720" w:hanging="720"/>
      </w:pPr>
    </w:lvl>
  </w:abstractNum>
  <w:abstractNum w:abstractNumId="23">
    <w:nsid w:val="45A51284"/>
    <w:multiLevelType w:val="singleLevel"/>
    <w:tmpl w:val="F1A85D9A"/>
    <w:lvl w:ilvl="0">
      <w:start w:val="1"/>
      <w:numFmt w:val="decimal"/>
      <w:lvlText w:val="(%1)"/>
      <w:legacy w:legacy="1" w:legacySpace="0" w:legacyIndent="720"/>
      <w:lvlJc w:val="left"/>
      <w:pPr>
        <w:ind w:left="720" w:hanging="720"/>
      </w:pPr>
    </w:lvl>
  </w:abstractNum>
  <w:abstractNum w:abstractNumId="24">
    <w:nsid w:val="48675651"/>
    <w:multiLevelType w:val="hybridMultilevel"/>
    <w:tmpl w:val="AD24F048"/>
    <w:lvl w:ilvl="0" w:tplc="BA4C745A">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7F1B01"/>
    <w:multiLevelType w:val="multilevel"/>
    <w:tmpl w:val="E340AF1E"/>
    <w:lvl w:ilvl="0">
      <w:start w:val="24"/>
      <w:numFmt w:val="decimal"/>
      <w:lvlText w:val="%1."/>
      <w:lvlJc w:val="left"/>
      <w:pPr>
        <w:tabs>
          <w:tab w:val="num" w:pos="450"/>
        </w:tabs>
        <w:ind w:left="45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539B239D"/>
    <w:multiLevelType w:val="hybridMultilevel"/>
    <w:tmpl w:val="108C413C"/>
    <w:lvl w:ilvl="0" w:tplc="71C641E6">
      <w:start w:val="17"/>
      <w:numFmt w:val="decimal"/>
      <w:lvlText w:val="%1."/>
      <w:lvlJc w:val="left"/>
      <w:pPr>
        <w:ind w:left="1080" w:hanging="360"/>
      </w:pPr>
      <w:rPr>
        <w:rFonts w:hint="default"/>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F802BC"/>
    <w:multiLevelType w:val="multilevel"/>
    <w:tmpl w:val="9D426B06"/>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56745E92"/>
    <w:multiLevelType w:val="singleLevel"/>
    <w:tmpl w:val="F1A85D9A"/>
    <w:lvl w:ilvl="0">
      <w:start w:val="1"/>
      <w:numFmt w:val="decimal"/>
      <w:lvlText w:val="(%1)"/>
      <w:legacy w:legacy="1" w:legacySpace="0" w:legacyIndent="720"/>
      <w:lvlJc w:val="left"/>
      <w:pPr>
        <w:ind w:left="720" w:hanging="720"/>
      </w:pPr>
    </w:lvl>
  </w:abstractNum>
  <w:abstractNum w:abstractNumId="31">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F06354A"/>
    <w:multiLevelType w:val="singleLevel"/>
    <w:tmpl w:val="F1A85D9A"/>
    <w:lvl w:ilvl="0">
      <w:start w:val="1"/>
      <w:numFmt w:val="decimal"/>
      <w:lvlText w:val="(%1)"/>
      <w:legacy w:legacy="1" w:legacySpace="0" w:legacyIndent="720"/>
      <w:lvlJc w:val="left"/>
      <w:pPr>
        <w:ind w:left="720" w:hanging="720"/>
      </w:pPr>
    </w:lvl>
  </w:abstractNum>
  <w:abstractNum w:abstractNumId="33">
    <w:nsid w:val="63B845B8"/>
    <w:multiLevelType w:val="hybridMultilevel"/>
    <w:tmpl w:val="E42CF3D8"/>
    <w:lvl w:ilvl="0" w:tplc="7EB80180">
      <w:start w:val="32"/>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59601C9"/>
    <w:multiLevelType w:val="singleLevel"/>
    <w:tmpl w:val="F1A85D9A"/>
    <w:lvl w:ilvl="0">
      <w:start w:val="1"/>
      <w:numFmt w:val="decimal"/>
      <w:lvlText w:val="(%1)"/>
      <w:legacy w:legacy="1" w:legacySpace="0" w:legacyIndent="720"/>
      <w:lvlJc w:val="left"/>
      <w:pPr>
        <w:ind w:left="720" w:hanging="720"/>
      </w:pPr>
    </w:lvl>
  </w:abstractNum>
  <w:abstractNum w:abstractNumId="36">
    <w:nsid w:val="682227FC"/>
    <w:multiLevelType w:val="multilevel"/>
    <w:tmpl w:val="BDE23B60"/>
    <w:lvl w:ilvl="0">
      <w:start w:val="12"/>
      <w:numFmt w:val="decimal"/>
      <w:lvlText w:val="%1."/>
      <w:lvlJc w:val="left"/>
      <w:pPr>
        <w:tabs>
          <w:tab w:val="num" w:pos="360"/>
        </w:tabs>
        <w:ind w:left="360" w:hanging="360"/>
      </w:pPr>
      <w:rPr>
        <w:rFonts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C3322D7"/>
    <w:multiLevelType w:val="hybridMultilevel"/>
    <w:tmpl w:val="6754784A"/>
    <w:lvl w:ilvl="0" w:tplc="0BE6CF08">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0">
    <w:nsid w:val="76643995"/>
    <w:multiLevelType w:val="hybridMultilevel"/>
    <w:tmpl w:val="AA6EF2F2"/>
    <w:lvl w:ilvl="0" w:tplc="207698F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F07BA8"/>
    <w:multiLevelType w:val="singleLevel"/>
    <w:tmpl w:val="F1A85D9A"/>
    <w:lvl w:ilvl="0">
      <w:start w:val="1"/>
      <w:numFmt w:val="decimal"/>
      <w:lvlText w:val="(%1)"/>
      <w:legacy w:legacy="1" w:legacySpace="0" w:legacyIndent="720"/>
      <w:lvlJc w:val="left"/>
      <w:pPr>
        <w:ind w:left="720" w:hanging="720"/>
      </w:pPr>
    </w:lvl>
  </w:abstractNum>
  <w:abstractNum w:abstractNumId="42">
    <w:nsid w:val="78A408A2"/>
    <w:multiLevelType w:val="hybridMultilevel"/>
    <w:tmpl w:val="B6E88FB2"/>
    <w:lvl w:ilvl="0" w:tplc="2D7075A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25"/>
  </w:num>
  <w:num w:numId="3">
    <w:abstractNumId w:val="29"/>
  </w:num>
  <w:num w:numId="4">
    <w:abstractNumId w:val="14"/>
  </w:num>
  <w:num w:numId="5">
    <w:abstractNumId w:val="3"/>
  </w:num>
  <w:num w:numId="6">
    <w:abstractNumId w:val="16"/>
  </w:num>
  <w:num w:numId="7">
    <w:abstractNumId w:val="37"/>
  </w:num>
  <w:num w:numId="8">
    <w:abstractNumId w:val="19"/>
  </w:num>
  <w:num w:numId="9">
    <w:abstractNumId w:val="41"/>
  </w:num>
  <w:num w:numId="10">
    <w:abstractNumId w:val="18"/>
  </w:num>
  <w:num w:numId="11">
    <w:abstractNumId w:val="30"/>
  </w:num>
  <w:num w:numId="12">
    <w:abstractNumId w:val="23"/>
  </w:num>
  <w:num w:numId="13">
    <w:abstractNumId w:val="35"/>
  </w:num>
  <w:num w:numId="14">
    <w:abstractNumId w:val="22"/>
  </w:num>
  <w:num w:numId="15">
    <w:abstractNumId w:val="32"/>
  </w:num>
  <w:num w:numId="16">
    <w:abstractNumId w:val="0"/>
  </w:num>
  <w:num w:numId="17">
    <w:abstractNumId w:val="9"/>
  </w:num>
  <w:num w:numId="18">
    <w:abstractNumId w:val="31"/>
  </w:num>
  <w:num w:numId="19">
    <w:abstractNumId w:val="12"/>
  </w:num>
  <w:num w:numId="20">
    <w:abstractNumId w:val="26"/>
  </w:num>
  <w:num w:numId="21">
    <w:abstractNumId w:val="34"/>
  </w:num>
  <w:num w:numId="22">
    <w:abstractNumId w:val="21"/>
  </w:num>
  <w:num w:numId="23">
    <w:abstractNumId w:val="24"/>
  </w:num>
  <w:num w:numId="24">
    <w:abstractNumId w:val="4"/>
  </w:num>
  <w:num w:numId="25">
    <w:abstractNumId w:val="42"/>
  </w:num>
  <w:num w:numId="26">
    <w:abstractNumId w:val="5"/>
  </w:num>
  <w:num w:numId="27">
    <w:abstractNumId w:val="10"/>
  </w:num>
  <w:num w:numId="28">
    <w:abstractNumId w:val="13"/>
  </w:num>
  <w:num w:numId="29">
    <w:abstractNumId w:val="17"/>
  </w:num>
  <w:num w:numId="30">
    <w:abstractNumId w:val="11"/>
  </w:num>
  <w:num w:numId="31">
    <w:abstractNumId w:val="15"/>
  </w:num>
  <w:num w:numId="32">
    <w:abstractNumId w:val="2"/>
  </w:num>
  <w:num w:numId="33">
    <w:abstractNumId w:val="3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33"/>
  </w:num>
  <w:num w:numId="38">
    <w:abstractNumId w:val="38"/>
  </w:num>
  <w:num w:numId="39">
    <w:abstractNumId w:val="40"/>
  </w:num>
  <w:num w:numId="40">
    <w:abstractNumId w:val="1"/>
  </w:num>
  <w:num w:numId="41">
    <w:abstractNumId w:val="36"/>
  </w:num>
  <w:num w:numId="42">
    <w:abstractNumId w:val="20"/>
  </w:num>
  <w:num w:numId="43">
    <w:abstractNumId w:val="28"/>
  </w:num>
  <w:num w:numId="44">
    <w:abstractNumId w:val="8"/>
  </w:num>
  <w:num w:numId="45">
    <w:abstractNumId w:val="7"/>
  </w:num>
  <w:num w:numId="4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proofState w:spelling="clean" w:grammar="clean"/>
  <w:stylePaneFormatFilter w:val="3F01"/>
  <w:doNotTrackMoves/>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64514"/>
  </w:hdrShapeDefault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3DCB"/>
    <w:rsid w:val="000023F2"/>
    <w:rsid w:val="00010C53"/>
    <w:rsid w:val="00016DCE"/>
    <w:rsid w:val="000201B7"/>
    <w:rsid w:val="00021CAD"/>
    <w:rsid w:val="000272D6"/>
    <w:rsid w:val="00030A7E"/>
    <w:rsid w:val="000318E7"/>
    <w:rsid w:val="00031B73"/>
    <w:rsid w:val="00036BD4"/>
    <w:rsid w:val="000427E5"/>
    <w:rsid w:val="00045344"/>
    <w:rsid w:val="00051799"/>
    <w:rsid w:val="00055781"/>
    <w:rsid w:val="00055C8D"/>
    <w:rsid w:val="00056722"/>
    <w:rsid w:val="00064BB3"/>
    <w:rsid w:val="00071239"/>
    <w:rsid w:val="000720D3"/>
    <w:rsid w:val="00075B42"/>
    <w:rsid w:val="0007726B"/>
    <w:rsid w:val="00080FED"/>
    <w:rsid w:val="0008146E"/>
    <w:rsid w:val="00083F4C"/>
    <w:rsid w:val="00095C1C"/>
    <w:rsid w:val="000A4699"/>
    <w:rsid w:val="000B028D"/>
    <w:rsid w:val="000B3BD1"/>
    <w:rsid w:val="000B750C"/>
    <w:rsid w:val="000C4F29"/>
    <w:rsid w:val="000C50F1"/>
    <w:rsid w:val="000C6A3E"/>
    <w:rsid w:val="000D07C5"/>
    <w:rsid w:val="000D26F9"/>
    <w:rsid w:val="000D3049"/>
    <w:rsid w:val="000D53C6"/>
    <w:rsid w:val="000D6EC2"/>
    <w:rsid w:val="000E3435"/>
    <w:rsid w:val="000F4AE6"/>
    <w:rsid w:val="000F5ADE"/>
    <w:rsid w:val="000F5E17"/>
    <w:rsid w:val="00102138"/>
    <w:rsid w:val="0010226D"/>
    <w:rsid w:val="00102B86"/>
    <w:rsid w:val="001052AC"/>
    <w:rsid w:val="00106236"/>
    <w:rsid w:val="00107221"/>
    <w:rsid w:val="0012112E"/>
    <w:rsid w:val="0012251C"/>
    <w:rsid w:val="001245AE"/>
    <w:rsid w:val="00130363"/>
    <w:rsid w:val="00133081"/>
    <w:rsid w:val="001406E8"/>
    <w:rsid w:val="00140F12"/>
    <w:rsid w:val="00146162"/>
    <w:rsid w:val="00146DE4"/>
    <w:rsid w:val="00153126"/>
    <w:rsid w:val="00162DDC"/>
    <w:rsid w:val="0018052B"/>
    <w:rsid w:val="00180899"/>
    <w:rsid w:val="001836F1"/>
    <w:rsid w:val="00185991"/>
    <w:rsid w:val="001879AD"/>
    <w:rsid w:val="0019441E"/>
    <w:rsid w:val="001971AC"/>
    <w:rsid w:val="0019750F"/>
    <w:rsid w:val="001A3B00"/>
    <w:rsid w:val="001A55F9"/>
    <w:rsid w:val="001A6CD7"/>
    <w:rsid w:val="001A7B0F"/>
    <w:rsid w:val="001B3672"/>
    <w:rsid w:val="001B3C22"/>
    <w:rsid w:val="001B3D13"/>
    <w:rsid w:val="001C0A9C"/>
    <w:rsid w:val="001C299B"/>
    <w:rsid w:val="001C3E0C"/>
    <w:rsid w:val="001D6C3C"/>
    <w:rsid w:val="001D7104"/>
    <w:rsid w:val="001E1FCB"/>
    <w:rsid w:val="001F2EC2"/>
    <w:rsid w:val="001F392C"/>
    <w:rsid w:val="002033A0"/>
    <w:rsid w:val="00212009"/>
    <w:rsid w:val="002176BC"/>
    <w:rsid w:val="0022283A"/>
    <w:rsid w:val="002324F0"/>
    <w:rsid w:val="002361E5"/>
    <w:rsid w:val="002416A5"/>
    <w:rsid w:val="002426D9"/>
    <w:rsid w:val="00245C25"/>
    <w:rsid w:val="00246A83"/>
    <w:rsid w:val="00247AF7"/>
    <w:rsid w:val="0025191C"/>
    <w:rsid w:val="002575FE"/>
    <w:rsid w:val="00267C3D"/>
    <w:rsid w:val="00270202"/>
    <w:rsid w:val="0027265B"/>
    <w:rsid w:val="0028713A"/>
    <w:rsid w:val="00292E56"/>
    <w:rsid w:val="00295387"/>
    <w:rsid w:val="002A09FF"/>
    <w:rsid w:val="002A6296"/>
    <w:rsid w:val="002B7112"/>
    <w:rsid w:val="002C2F7B"/>
    <w:rsid w:val="002E1AFD"/>
    <w:rsid w:val="002F0012"/>
    <w:rsid w:val="002F01DE"/>
    <w:rsid w:val="002F2C04"/>
    <w:rsid w:val="002F3D42"/>
    <w:rsid w:val="002F4AB4"/>
    <w:rsid w:val="002F7B6A"/>
    <w:rsid w:val="003014CE"/>
    <w:rsid w:val="003045FD"/>
    <w:rsid w:val="0032156D"/>
    <w:rsid w:val="00323057"/>
    <w:rsid w:val="00332910"/>
    <w:rsid w:val="00334856"/>
    <w:rsid w:val="00341927"/>
    <w:rsid w:val="00362341"/>
    <w:rsid w:val="00374183"/>
    <w:rsid w:val="003746AF"/>
    <w:rsid w:val="0038499B"/>
    <w:rsid w:val="003921CA"/>
    <w:rsid w:val="003977DC"/>
    <w:rsid w:val="003A224D"/>
    <w:rsid w:val="003A232B"/>
    <w:rsid w:val="003A243A"/>
    <w:rsid w:val="003A3F8B"/>
    <w:rsid w:val="003A586B"/>
    <w:rsid w:val="003A7437"/>
    <w:rsid w:val="003B1D56"/>
    <w:rsid w:val="003B5C62"/>
    <w:rsid w:val="003B677A"/>
    <w:rsid w:val="003D033D"/>
    <w:rsid w:val="003D561A"/>
    <w:rsid w:val="003D6DE7"/>
    <w:rsid w:val="003E0568"/>
    <w:rsid w:val="003E7DD7"/>
    <w:rsid w:val="003F01A9"/>
    <w:rsid w:val="00402177"/>
    <w:rsid w:val="00404AE9"/>
    <w:rsid w:val="004050C7"/>
    <w:rsid w:val="00410AF3"/>
    <w:rsid w:val="0041246A"/>
    <w:rsid w:val="004136B3"/>
    <w:rsid w:val="00423036"/>
    <w:rsid w:val="0042315C"/>
    <w:rsid w:val="00437198"/>
    <w:rsid w:val="00437200"/>
    <w:rsid w:val="00437B7F"/>
    <w:rsid w:val="0044101A"/>
    <w:rsid w:val="00450E73"/>
    <w:rsid w:val="00457EC0"/>
    <w:rsid w:val="00462BD9"/>
    <w:rsid w:val="00463B1B"/>
    <w:rsid w:val="004739DF"/>
    <w:rsid w:val="00474AC2"/>
    <w:rsid w:val="004777DD"/>
    <w:rsid w:val="00481854"/>
    <w:rsid w:val="00491B19"/>
    <w:rsid w:val="00492666"/>
    <w:rsid w:val="004A0829"/>
    <w:rsid w:val="004A1580"/>
    <w:rsid w:val="004B2EFD"/>
    <w:rsid w:val="004C126C"/>
    <w:rsid w:val="004C21C5"/>
    <w:rsid w:val="004D5407"/>
    <w:rsid w:val="004D5B63"/>
    <w:rsid w:val="004E0B8A"/>
    <w:rsid w:val="004E0D6B"/>
    <w:rsid w:val="004E0E5B"/>
    <w:rsid w:val="004E3171"/>
    <w:rsid w:val="004E5532"/>
    <w:rsid w:val="004E5DF3"/>
    <w:rsid w:val="004E6C7A"/>
    <w:rsid w:val="004F44D4"/>
    <w:rsid w:val="00505040"/>
    <w:rsid w:val="00506AC5"/>
    <w:rsid w:val="00506F57"/>
    <w:rsid w:val="00511430"/>
    <w:rsid w:val="00511A87"/>
    <w:rsid w:val="00511FE7"/>
    <w:rsid w:val="005139D7"/>
    <w:rsid w:val="00513BCE"/>
    <w:rsid w:val="00513CF3"/>
    <w:rsid w:val="005161F9"/>
    <w:rsid w:val="00535D99"/>
    <w:rsid w:val="005364C1"/>
    <w:rsid w:val="00540139"/>
    <w:rsid w:val="005408D2"/>
    <w:rsid w:val="00541EF2"/>
    <w:rsid w:val="00543D3C"/>
    <w:rsid w:val="0054441F"/>
    <w:rsid w:val="00545109"/>
    <w:rsid w:val="00553823"/>
    <w:rsid w:val="0055491B"/>
    <w:rsid w:val="005565C3"/>
    <w:rsid w:val="00561234"/>
    <w:rsid w:val="00562E50"/>
    <w:rsid w:val="00563498"/>
    <w:rsid w:val="00571B4E"/>
    <w:rsid w:val="00581DB6"/>
    <w:rsid w:val="0058367C"/>
    <w:rsid w:val="00595E7F"/>
    <w:rsid w:val="005963DC"/>
    <w:rsid w:val="005A1B17"/>
    <w:rsid w:val="005A7939"/>
    <w:rsid w:val="005B5409"/>
    <w:rsid w:val="005B69C6"/>
    <w:rsid w:val="005B74CE"/>
    <w:rsid w:val="005B79A2"/>
    <w:rsid w:val="005B7BA4"/>
    <w:rsid w:val="005C4B53"/>
    <w:rsid w:val="005C5896"/>
    <w:rsid w:val="005C6A61"/>
    <w:rsid w:val="005E6141"/>
    <w:rsid w:val="005E6396"/>
    <w:rsid w:val="005F586F"/>
    <w:rsid w:val="00601C70"/>
    <w:rsid w:val="006049F9"/>
    <w:rsid w:val="00610478"/>
    <w:rsid w:val="0061086A"/>
    <w:rsid w:val="0061134C"/>
    <w:rsid w:val="00613E89"/>
    <w:rsid w:val="00617636"/>
    <w:rsid w:val="00620AAF"/>
    <w:rsid w:val="006241D3"/>
    <w:rsid w:val="006301BC"/>
    <w:rsid w:val="00641413"/>
    <w:rsid w:val="0064307E"/>
    <w:rsid w:val="00644E56"/>
    <w:rsid w:val="00645F54"/>
    <w:rsid w:val="00656449"/>
    <w:rsid w:val="00661CF2"/>
    <w:rsid w:val="00664F7F"/>
    <w:rsid w:val="00670D66"/>
    <w:rsid w:val="0067528E"/>
    <w:rsid w:val="0067685B"/>
    <w:rsid w:val="006774C4"/>
    <w:rsid w:val="006807C9"/>
    <w:rsid w:val="00681647"/>
    <w:rsid w:val="00682566"/>
    <w:rsid w:val="0068587A"/>
    <w:rsid w:val="006877D1"/>
    <w:rsid w:val="00691F26"/>
    <w:rsid w:val="00693FEA"/>
    <w:rsid w:val="00696DB2"/>
    <w:rsid w:val="006B4B26"/>
    <w:rsid w:val="006C1C18"/>
    <w:rsid w:val="006C64F1"/>
    <w:rsid w:val="006C702F"/>
    <w:rsid w:val="006D00F2"/>
    <w:rsid w:val="006D3434"/>
    <w:rsid w:val="006D56F4"/>
    <w:rsid w:val="006E0C7D"/>
    <w:rsid w:val="006E1E6A"/>
    <w:rsid w:val="006E5246"/>
    <w:rsid w:val="006F1C5B"/>
    <w:rsid w:val="006F28F1"/>
    <w:rsid w:val="006F6F08"/>
    <w:rsid w:val="007067C1"/>
    <w:rsid w:val="0071154B"/>
    <w:rsid w:val="00722192"/>
    <w:rsid w:val="00724542"/>
    <w:rsid w:val="00724ED7"/>
    <w:rsid w:val="007359F0"/>
    <w:rsid w:val="00743696"/>
    <w:rsid w:val="00745087"/>
    <w:rsid w:val="00746514"/>
    <w:rsid w:val="007474EE"/>
    <w:rsid w:val="007476C2"/>
    <w:rsid w:val="00756F24"/>
    <w:rsid w:val="00760678"/>
    <w:rsid w:val="00761B2D"/>
    <w:rsid w:val="00765FF0"/>
    <w:rsid w:val="00767C72"/>
    <w:rsid w:val="00772E62"/>
    <w:rsid w:val="00780833"/>
    <w:rsid w:val="00796077"/>
    <w:rsid w:val="007A2353"/>
    <w:rsid w:val="007A51DC"/>
    <w:rsid w:val="007D3BA6"/>
    <w:rsid w:val="007D4071"/>
    <w:rsid w:val="007E1862"/>
    <w:rsid w:val="007E773B"/>
    <w:rsid w:val="007F4112"/>
    <w:rsid w:val="007F5314"/>
    <w:rsid w:val="007F5E3C"/>
    <w:rsid w:val="00803F68"/>
    <w:rsid w:val="00804D72"/>
    <w:rsid w:val="00805CA2"/>
    <w:rsid w:val="0081240C"/>
    <w:rsid w:val="00817B90"/>
    <w:rsid w:val="00824EBF"/>
    <w:rsid w:val="00825EE8"/>
    <w:rsid w:val="00833174"/>
    <w:rsid w:val="00836AFC"/>
    <w:rsid w:val="00842370"/>
    <w:rsid w:val="00842879"/>
    <w:rsid w:val="00843DBB"/>
    <w:rsid w:val="00845054"/>
    <w:rsid w:val="00847C03"/>
    <w:rsid w:val="00847E46"/>
    <w:rsid w:val="00856FA3"/>
    <w:rsid w:val="00862333"/>
    <w:rsid w:val="00863CAD"/>
    <w:rsid w:val="00865F58"/>
    <w:rsid w:val="00871612"/>
    <w:rsid w:val="0087620C"/>
    <w:rsid w:val="0087668B"/>
    <w:rsid w:val="0088167F"/>
    <w:rsid w:val="00883FF8"/>
    <w:rsid w:val="00890150"/>
    <w:rsid w:val="00891887"/>
    <w:rsid w:val="00894B3F"/>
    <w:rsid w:val="008954FB"/>
    <w:rsid w:val="008A07DB"/>
    <w:rsid w:val="008A30AC"/>
    <w:rsid w:val="008B66F2"/>
    <w:rsid w:val="008C3D19"/>
    <w:rsid w:val="008D1313"/>
    <w:rsid w:val="008D496C"/>
    <w:rsid w:val="008E07E2"/>
    <w:rsid w:val="008E5734"/>
    <w:rsid w:val="008E7C2E"/>
    <w:rsid w:val="008F48B0"/>
    <w:rsid w:val="008F5C51"/>
    <w:rsid w:val="00917630"/>
    <w:rsid w:val="00926E11"/>
    <w:rsid w:val="00926E78"/>
    <w:rsid w:val="00932DAF"/>
    <w:rsid w:val="0093601E"/>
    <w:rsid w:val="00941A68"/>
    <w:rsid w:val="0094388F"/>
    <w:rsid w:val="009459CC"/>
    <w:rsid w:val="009461FC"/>
    <w:rsid w:val="00951694"/>
    <w:rsid w:val="00956793"/>
    <w:rsid w:val="0095709F"/>
    <w:rsid w:val="009613BC"/>
    <w:rsid w:val="00964CF5"/>
    <w:rsid w:val="009678F8"/>
    <w:rsid w:val="00971DE6"/>
    <w:rsid w:val="00972F37"/>
    <w:rsid w:val="00975A66"/>
    <w:rsid w:val="0097717D"/>
    <w:rsid w:val="00980100"/>
    <w:rsid w:val="009804DA"/>
    <w:rsid w:val="00990BBB"/>
    <w:rsid w:val="00990DB0"/>
    <w:rsid w:val="00991D9B"/>
    <w:rsid w:val="00992702"/>
    <w:rsid w:val="00993EE6"/>
    <w:rsid w:val="009954A1"/>
    <w:rsid w:val="00996210"/>
    <w:rsid w:val="009A14B7"/>
    <w:rsid w:val="009A3DCB"/>
    <w:rsid w:val="009A7BCA"/>
    <w:rsid w:val="009B4E47"/>
    <w:rsid w:val="009B5F3B"/>
    <w:rsid w:val="009D0DF2"/>
    <w:rsid w:val="009E12BC"/>
    <w:rsid w:val="009E206D"/>
    <w:rsid w:val="009E40E6"/>
    <w:rsid w:val="009E582B"/>
    <w:rsid w:val="009E670B"/>
    <w:rsid w:val="009E7D03"/>
    <w:rsid w:val="009F0009"/>
    <w:rsid w:val="009F1274"/>
    <w:rsid w:val="009F2BE6"/>
    <w:rsid w:val="00A03F05"/>
    <w:rsid w:val="00A148BD"/>
    <w:rsid w:val="00A205D2"/>
    <w:rsid w:val="00A23A2B"/>
    <w:rsid w:val="00A24F80"/>
    <w:rsid w:val="00A41A60"/>
    <w:rsid w:val="00A47889"/>
    <w:rsid w:val="00A50775"/>
    <w:rsid w:val="00A50A21"/>
    <w:rsid w:val="00A53D67"/>
    <w:rsid w:val="00A661C9"/>
    <w:rsid w:val="00A835EC"/>
    <w:rsid w:val="00A93EC0"/>
    <w:rsid w:val="00A96B04"/>
    <w:rsid w:val="00A97E02"/>
    <w:rsid w:val="00AA6187"/>
    <w:rsid w:val="00AB47CC"/>
    <w:rsid w:val="00AB52D0"/>
    <w:rsid w:val="00AC7CA6"/>
    <w:rsid w:val="00AD0079"/>
    <w:rsid w:val="00AD3810"/>
    <w:rsid w:val="00AD4125"/>
    <w:rsid w:val="00AD69FE"/>
    <w:rsid w:val="00AE2202"/>
    <w:rsid w:val="00AE323B"/>
    <w:rsid w:val="00AE7907"/>
    <w:rsid w:val="00AF0F2A"/>
    <w:rsid w:val="00AF1593"/>
    <w:rsid w:val="00B0251A"/>
    <w:rsid w:val="00B04170"/>
    <w:rsid w:val="00B2198F"/>
    <w:rsid w:val="00B27396"/>
    <w:rsid w:val="00B36CA6"/>
    <w:rsid w:val="00B37A27"/>
    <w:rsid w:val="00B41943"/>
    <w:rsid w:val="00B52912"/>
    <w:rsid w:val="00B5319B"/>
    <w:rsid w:val="00B60101"/>
    <w:rsid w:val="00B6301E"/>
    <w:rsid w:val="00B702D6"/>
    <w:rsid w:val="00B727B7"/>
    <w:rsid w:val="00B81FAE"/>
    <w:rsid w:val="00B82D86"/>
    <w:rsid w:val="00B837EE"/>
    <w:rsid w:val="00B859B8"/>
    <w:rsid w:val="00B86060"/>
    <w:rsid w:val="00B862A2"/>
    <w:rsid w:val="00B950A5"/>
    <w:rsid w:val="00B968C8"/>
    <w:rsid w:val="00B971F7"/>
    <w:rsid w:val="00BA6C4B"/>
    <w:rsid w:val="00BB765D"/>
    <w:rsid w:val="00BC15C8"/>
    <w:rsid w:val="00BC6303"/>
    <w:rsid w:val="00BD67E4"/>
    <w:rsid w:val="00BE0646"/>
    <w:rsid w:val="00BE318D"/>
    <w:rsid w:val="00BE50A1"/>
    <w:rsid w:val="00BF15EC"/>
    <w:rsid w:val="00BF354E"/>
    <w:rsid w:val="00BF6370"/>
    <w:rsid w:val="00C15972"/>
    <w:rsid w:val="00C15B87"/>
    <w:rsid w:val="00C207A1"/>
    <w:rsid w:val="00C218C2"/>
    <w:rsid w:val="00C2301C"/>
    <w:rsid w:val="00C31D3A"/>
    <w:rsid w:val="00C353AA"/>
    <w:rsid w:val="00C365ED"/>
    <w:rsid w:val="00C37751"/>
    <w:rsid w:val="00C42676"/>
    <w:rsid w:val="00C51539"/>
    <w:rsid w:val="00C61F01"/>
    <w:rsid w:val="00C62D6B"/>
    <w:rsid w:val="00C66D63"/>
    <w:rsid w:val="00C6713C"/>
    <w:rsid w:val="00C74D77"/>
    <w:rsid w:val="00C93298"/>
    <w:rsid w:val="00CA19CB"/>
    <w:rsid w:val="00CC68AA"/>
    <w:rsid w:val="00CD55F8"/>
    <w:rsid w:val="00CE4C67"/>
    <w:rsid w:val="00CE6A93"/>
    <w:rsid w:val="00CF2F33"/>
    <w:rsid w:val="00CF313A"/>
    <w:rsid w:val="00CF313C"/>
    <w:rsid w:val="00CF33FE"/>
    <w:rsid w:val="00CF7FD1"/>
    <w:rsid w:val="00D0138B"/>
    <w:rsid w:val="00D039D7"/>
    <w:rsid w:val="00D079EF"/>
    <w:rsid w:val="00D17CC7"/>
    <w:rsid w:val="00D242DA"/>
    <w:rsid w:val="00D25F9E"/>
    <w:rsid w:val="00D31C40"/>
    <w:rsid w:val="00D34ADE"/>
    <w:rsid w:val="00D35673"/>
    <w:rsid w:val="00D4123E"/>
    <w:rsid w:val="00D501D0"/>
    <w:rsid w:val="00D51CFC"/>
    <w:rsid w:val="00D54C14"/>
    <w:rsid w:val="00D610AB"/>
    <w:rsid w:val="00D64666"/>
    <w:rsid w:val="00D6474E"/>
    <w:rsid w:val="00D80036"/>
    <w:rsid w:val="00D8137F"/>
    <w:rsid w:val="00D84140"/>
    <w:rsid w:val="00D867A4"/>
    <w:rsid w:val="00D95AB0"/>
    <w:rsid w:val="00DA42DD"/>
    <w:rsid w:val="00DA710A"/>
    <w:rsid w:val="00DB0C42"/>
    <w:rsid w:val="00DC22F8"/>
    <w:rsid w:val="00DC3AD5"/>
    <w:rsid w:val="00DC6CAD"/>
    <w:rsid w:val="00DD0D85"/>
    <w:rsid w:val="00DE0253"/>
    <w:rsid w:val="00DE271D"/>
    <w:rsid w:val="00DF7771"/>
    <w:rsid w:val="00E015D0"/>
    <w:rsid w:val="00E10865"/>
    <w:rsid w:val="00E10C2B"/>
    <w:rsid w:val="00E23998"/>
    <w:rsid w:val="00E257C9"/>
    <w:rsid w:val="00E27A90"/>
    <w:rsid w:val="00E3094B"/>
    <w:rsid w:val="00E32D0A"/>
    <w:rsid w:val="00E35E85"/>
    <w:rsid w:val="00E36793"/>
    <w:rsid w:val="00E41A91"/>
    <w:rsid w:val="00E45177"/>
    <w:rsid w:val="00E456C2"/>
    <w:rsid w:val="00E55C4B"/>
    <w:rsid w:val="00E57DB5"/>
    <w:rsid w:val="00E618A7"/>
    <w:rsid w:val="00E62E24"/>
    <w:rsid w:val="00E64A8A"/>
    <w:rsid w:val="00E7783D"/>
    <w:rsid w:val="00E826C0"/>
    <w:rsid w:val="00E86A51"/>
    <w:rsid w:val="00E87156"/>
    <w:rsid w:val="00E91F0A"/>
    <w:rsid w:val="00EA05F9"/>
    <w:rsid w:val="00EA39B1"/>
    <w:rsid w:val="00EA43C1"/>
    <w:rsid w:val="00EC1291"/>
    <w:rsid w:val="00EC49C9"/>
    <w:rsid w:val="00ED10F1"/>
    <w:rsid w:val="00ED4B44"/>
    <w:rsid w:val="00EE2192"/>
    <w:rsid w:val="00EE24F1"/>
    <w:rsid w:val="00EE7901"/>
    <w:rsid w:val="00EF2839"/>
    <w:rsid w:val="00EF5CBF"/>
    <w:rsid w:val="00F0042D"/>
    <w:rsid w:val="00F01B7B"/>
    <w:rsid w:val="00F04BBE"/>
    <w:rsid w:val="00F14B9E"/>
    <w:rsid w:val="00F205A1"/>
    <w:rsid w:val="00F20BC8"/>
    <w:rsid w:val="00F217F8"/>
    <w:rsid w:val="00F2245D"/>
    <w:rsid w:val="00F25D18"/>
    <w:rsid w:val="00F27D9A"/>
    <w:rsid w:val="00F31A42"/>
    <w:rsid w:val="00F3497B"/>
    <w:rsid w:val="00F3752C"/>
    <w:rsid w:val="00F44AA3"/>
    <w:rsid w:val="00F44B28"/>
    <w:rsid w:val="00F464ED"/>
    <w:rsid w:val="00F4657B"/>
    <w:rsid w:val="00F47D2C"/>
    <w:rsid w:val="00F517BD"/>
    <w:rsid w:val="00F533C3"/>
    <w:rsid w:val="00F555D0"/>
    <w:rsid w:val="00F575AC"/>
    <w:rsid w:val="00F61180"/>
    <w:rsid w:val="00F62124"/>
    <w:rsid w:val="00F6544C"/>
    <w:rsid w:val="00F65D01"/>
    <w:rsid w:val="00F76300"/>
    <w:rsid w:val="00F878D3"/>
    <w:rsid w:val="00F97EC8"/>
    <w:rsid w:val="00F97F7A"/>
    <w:rsid w:val="00FA14FD"/>
    <w:rsid w:val="00FA5170"/>
    <w:rsid w:val="00FA7CC9"/>
    <w:rsid w:val="00FB5488"/>
    <w:rsid w:val="00FB615C"/>
    <w:rsid w:val="00FB72B7"/>
    <w:rsid w:val="00FD2525"/>
    <w:rsid w:val="00FD606E"/>
    <w:rsid w:val="00FD6C5F"/>
    <w:rsid w:val="00FE29C2"/>
    <w:rsid w:val="00FE57E6"/>
    <w:rsid w:val="00FF48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4F29"/>
    <w:rPr>
      <w:rFonts w:ascii="Times New Roman" w:hAnsi="Times New Roman"/>
    </w:rPr>
  </w:style>
  <w:style w:type="paragraph" w:styleId="Heading1">
    <w:name w:val="heading 1"/>
    <w:basedOn w:val="Normal"/>
    <w:next w:val="Normal"/>
    <w:qFormat/>
    <w:rsid w:val="000C4F29"/>
    <w:pPr>
      <w:keepNext/>
      <w:jc w:val="center"/>
      <w:outlineLvl w:val="0"/>
    </w:pPr>
    <w:rPr>
      <w:b/>
    </w:rPr>
  </w:style>
  <w:style w:type="paragraph" w:styleId="Heading2">
    <w:name w:val="heading 2"/>
    <w:basedOn w:val="Normal"/>
    <w:next w:val="Normal"/>
    <w:link w:val="Heading2Char"/>
    <w:semiHidden/>
    <w:unhideWhenUsed/>
    <w:qFormat/>
    <w:rsid w:val="00746514"/>
    <w:pPr>
      <w:keepNext/>
      <w:spacing w:before="240" w:after="60"/>
      <w:outlineLvl w:val="1"/>
    </w:pPr>
    <w:rPr>
      <w:rFonts w:ascii="Cambria" w:hAnsi="Cambria"/>
      <w:b/>
      <w:bCs/>
      <w:i/>
      <w:iCs/>
      <w:sz w:val="28"/>
      <w:szCs w:val="28"/>
    </w:rPr>
  </w:style>
  <w:style w:type="paragraph" w:styleId="Heading5">
    <w:name w:val="heading 5"/>
    <w:basedOn w:val="Normal"/>
    <w:next w:val="Normal"/>
    <w:link w:val="Heading5Char"/>
    <w:semiHidden/>
    <w:unhideWhenUsed/>
    <w:qFormat/>
    <w:rsid w:val="00746514"/>
    <w:pPr>
      <w:spacing w:before="240" w:after="60"/>
      <w:outlineLvl w:val="4"/>
    </w:pPr>
    <w:rPr>
      <w:rFonts w:ascii="Calibri" w:hAnsi="Calibri"/>
      <w:b/>
      <w:bCs/>
      <w:i/>
      <w:iCs/>
      <w:sz w:val="26"/>
      <w:szCs w:val="26"/>
    </w:rPr>
  </w:style>
  <w:style w:type="paragraph" w:styleId="Heading8">
    <w:name w:val="heading 8"/>
    <w:basedOn w:val="Normal"/>
    <w:next w:val="Normal"/>
    <w:link w:val="Heading8Char"/>
    <w:semiHidden/>
    <w:unhideWhenUsed/>
    <w:qFormat/>
    <w:rsid w:val="00FE57E6"/>
    <w:p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semiHidden/>
    <w:unhideWhenUsed/>
    <w:qFormat/>
    <w:rsid w:val="00FE57E6"/>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C4F29"/>
    <w:pPr>
      <w:ind w:firstLine="720"/>
      <w:jc w:val="both"/>
    </w:pPr>
    <w:rPr>
      <w:sz w:val="22"/>
    </w:rPr>
  </w:style>
  <w:style w:type="paragraph" w:styleId="BodyText">
    <w:name w:val="Body Text"/>
    <w:basedOn w:val="Normal"/>
    <w:rsid w:val="000C4F29"/>
    <w:pPr>
      <w:jc w:val="both"/>
    </w:pPr>
    <w:rPr>
      <w:sz w:val="22"/>
    </w:rPr>
  </w:style>
  <w:style w:type="paragraph" w:styleId="Footer">
    <w:name w:val="footer"/>
    <w:basedOn w:val="Normal"/>
    <w:link w:val="FooterChar"/>
    <w:rsid w:val="000C4F29"/>
    <w:pPr>
      <w:tabs>
        <w:tab w:val="center" w:pos="4320"/>
        <w:tab w:val="right" w:pos="8640"/>
      </w:tabs>
    </w:pPr>
  </w:style>
  <w:style w:type="paragraph" w:styleId="Header">
    <w:name w:val="header"/>
    <w:basedOn w:val="Normal"/>
    <w:link w:val="HeaderChar"/>
    <w:rsid w:val="000C4F29"/>
    <w:pPr>
      <w:tabs>
        <w:tab w:val="center" w:pos="4320"/>
        <w:tab w:val="right" w:pos="8640"/>
      </w:tabs>
    </w:pPr>
  </w:style>
  <w:style w:type="paragraph" w:styleId="DocumentMap">
    <w:name w:val="Document Map"/>
    <w:basedOn w:val="Normal"/>
    <w:semiHidden/>
    <w:rsid w:val="000C4F29"/>
    <w:pPr>
      <w:shd w:val="clear" w:color="auto" w:fill="000080"/>
    </w:pPr>
    <w:rPr>
      <w:rFonts w:ascii="Tahoma" w:hAnsi="Tahoma"/>
    </w:rPr>
  </w:style>
  <w:style w:type="character" w:styleId="PageNumber">
    <w:name w:val="page number"/>
    <w:basedOn w:val="DefaultParagraphFont"/>
    <w:rsid w:val="000C4F29"/>
  </w:style>
  <w:style w:type="paragraph" w:styleId="BodyText2">
    <w:name w:val="Body Text 2"/>
    <w:basedOn w:val="Normal"/>
    <w:rsid w:val="000C4F29"/>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character" w:customStyle="1" w:styleId="Heading2Char">
    <w:name w:val="Heading 2 Char"/>
    <w:basedOn w:val="DefaultParagraphFont"/>
    <w:link w:val="Heading2"/>
    <w:semiHidden/>
    <w:rsid w:val="00746514"/>
    <w:rPr>
      <w:rFonts w:ascii="Cambria" w:eastAsia="Times New Roman" w:hAnsi="Cambria" w:cs="Times New Roman"/>
      <w:b/>
      <w:bCs/>
      <w:i/>
      <w:iCs/>
      <w:sz w:val="28"/>
      <w:szCs w:val="28"/>
    </w:rPr>
  </w:style>
  <w:style w:type="character" w:customStyle="1" w:styleId="Heading5Char">
    <w:name w:val="Heading 5 Char"/>
    <w:basedOn w:val="DefaultParagraphFont"/>
    <w:link w:val="Heading5"/>
    <w:semiHidden/>
    <w:rsid w:val="00746514"/>
    <w:rPr>
      <w:rFonts w:ascii="Calibri" w:eastAsia="Times New Roman" w:hAnsi="Calibri" w:cs="Times New Roman"/>
      <w:b/>
      <w:bCs/>
      <w:i/>
      <w:iCs/>
      <w:sz w:val="26"/>
      <w:szCs w:val="26"/>
    </w:rPr>
  </w:style>
  <w:style w:type="paragraph" w:styleId="BodyText3">
    <w:name w:val="Body Text 3"/>
    <w:basedOn w:val="Normal"/>
    <w:link w:val="BodyText3Char"/>
    <w:rsid w:val="00746514"/>
    <w:pPr>
      <w:spacing w:after="120"/>
    </w:pPr>
    <w:rPr>
      <w:sz w:val="16"/>
      <w:szCs w:val="16"/>
    </w:rPr>
  </w:style>
  <w:style w:type="character" w:customStyle="1" w:styleId="BodyText3Char">
    <w:name w:val="Body Text 3 Char"/>
    <w:basedOn w:val="DefaultParagraphFont"/>
    <w:link w:val="BodyText3"/>
    <w:rsid w:val="00746514"/>
    <w:rPr>
      <w:rFonts w:ascii="Times New Roman" w:hAnsi="Times New Roman"/>
      <w:sz w:val="16"/>
      <w:szCs w:val="16"/>
    </w:rPr>
  </w:style>
  <w:style w:type="paragraph" w:customStyle="1" w:styleId="Style4">
    <w:name w:val="Style4"/>
    <w:next w:val="Normal"/>
    <w:rsid w:val="00746514"/>
    <w:rPr>
      <w:rFonts w:ascii="Times New Roman" w:hAnsi="Times New Roman"/>
      <w:noProof/>
      <w:sz w:val="24"/>
    </w:rPr>
  </w:style>
  <w:style w:type="paragraph" w:styleId="Caption">
    <w:name w:val="caption"/>
    <w:basedOn w:val="Normal"/>
    <w:next w:val="Normal"/>
    <w:qFormat/>
    <w:rsid w:val="00746514"/>
    <w:pPr>
      <w:spacing w:before="360" w:after="120"/>
    </w:pPr>
    <w:rPr>
      <w:b/>
      <w:caps/>
      <w:sz w:val="22"/>
    </w:rPr>
  </w:style>
  <w:style w:type="paragraph" w:styleId="BalloonText">
    <w:name w:val="Balloon Text"/>
    <w:basedOn w:val="Normal"/>
    <w:link w:val="BalloonTextChar"/>
    <w:rsid w:val="0054441F"/>
    <w:rPr>
      <w:rFonts w:ascii="Tahoma" w:hAnsi="Tahoma" w:cs="Tahoma"/>
      <w:sz w:val="16"/>
      <w:szCs w:val="16"/>
    </w:rPr>
  </w:style>
  <w:style w:type="character" w:customStyle="1" w:styleId="BalloonTextChar">
    <w:name w:val="Balloon Text Char"/>
    <w:basedOn w:val="DefaultParagraphFont"/>
    <w:link w:val="BalloonText"/>
    <w:rsid w:val="0054441F"/>
    <w:rPr>
      <w:rFonts w:ascii="Tahoma" w:hAnsi="Tahoma" w:cs="Tahoma"/>
      <w:sz w:val="16"/>
      <w:szCs w:val="16"/>
    </w:rPr>
  </w:style>
  <w:style w:type="paragraph" w:styleId="NormalWeb">
    <w:name w:val="Normal (Web)"/>
    <w:basedOn w:val="Normal"/>
    <w:uiPriority w:val="99"/>
    <w:unhideWhenUsed/>
    <w:rsid w:val="00BE318D"/>
    <w:pPr>
      <w:spacing w:before="100" w:beforeAutospacing="1" w:after="100" w:afterAutospacing="1"/>
    </w:pPr>
    <w:rPr>
      <w:sz w:val="24"/>
      <w:szCs w:val="24"/>
    </w:rPr>
  </w:style>
  <w:style w:type="character" w:customStyle="1" w:styleId="FooterChar">
    <w:name w:val="Footer Char"/>
    <w:basedOn w:val="DefaultParagraphFont"/>
    <w:link w:val="Footer"/>
    <w:rsid w:val="00760678"/>
    <w:rPr>
      <w:rFonts w:ascii="Times New Roman" w:hAnsi="Times New Roman"/>
    </w:rPr>
  </w:style>
  <w:style w:type="character" w:customStyle="1" w:styleId="HeaderChar">
    <w:name w:val="Header Char"/>
    <w:basedOn w:val="DefaultParagraphFont"/>
    <w:link w:val="Header"/>
    <w:rsid w:val="00D51CFC"/>
    <w:rPr>
      <w:rFonts w:ascii="Times New Roman" w:hAnsi="Times New Roman"/>
    </w:rPr>
  </w:style>
  <w:style w:type="paragraph" w:customStyle="1" w:styleId="Indent">
    <w:name w:val="Indent"/>
    <w:basedOn w:val="Normal"/>
    <w:rsid w:val="003921CA"/>
    <w:pPr>
      <w:tabs>
        <w:tab w:val="decimal" w:pos="720"/>
        <w:tab w:val="left" w:pos="1152"/>
      </w:tabs>
    </w:pPr>
    <w:rPr>
      <w:rFonts w:cs="Arial"/>
      <w:sz w:val="24"/>
    </w:rPr>
  </w:style>
  <w:style w:type="character" w:customStyle="1" w:styleId="Heading8Char">
    <w:name w:val="Heading 8 Char"/>
    <w:basedOn w:val="DefaultParagraphFont"/>
    <w:link w:val="Heading8"/>
    <w:semiHidden/>
    <w:rsid w:val="00FE57E6"/>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semiHidden/>
    <w:rsid w:val="00FE57E6"/>
    <w:rPr>
      <w:rFonts w:asciiTheme="majorHAnsi" w:eastAsiaTheme="majorEastAsia" w:hAnsiTheme="majorHAnsi" w:cstheme="majorBidi"/>
      <w:sz w:val="22"/>
      <w:szCs w:val="22"/>
    </w:rPr>
  </w:style>
  <w:style w:type="paragraph" w:customStyle="1" w:styleId="letter">
    <w:name w:val="letter"/>
    <w:basedOn w:val="Normal"/>
    <w:rsid w:val="00FE57E6"/>
    <w:rPr>
      <w:sz w:val="24"/>
    </w:rPr>
  </w:style>
  <w:style w:type="paragraph" w:customStyle="1" w:styleId="p8">
    <w:name w:val="p8"/>
    <w:basedOn w:val="Normal"/>
    <w:rsid w:val="00FE57E6"/>
    <w:pPr>
      <w:widowControl w:val="0"/>
      <w:tabs>
        <w:tab w:val="left" w:pos="720"/>
      </w:tabs>
      <w:spacing w:line="220" w:lineRule="atLeast"/>
      <w:jc w:val="both"/>
    </w:pPr>
    <w:rPr>
      <w:snapToGrid w:val="0"/>
      <w:sz w:val="24"/>
    </w:rPr>
  </w:style>
  <w:style w:type="paragraph" w:customStyle="1" w:styleId="Style0">
    <w:name w:val="Style0"/>
    <w:rsid w:val="00FE57E6"/>
    <w:rPr>
      <w:rFonts w:ascii="Arial" w:hAnsi="Arial"/>
      <w:snapToGrid w:val="0"/>
      <w:sz w:val="24"/>
    </w:rPr>
  </w:style>
  <w:style w:type="paragraph" w:styleId="ListParagraph">
    <w:name w:val="List Paragraph"/>
    <w:basedOn w:val="Normal"/>
    <w:uiPriority w:val="34"/>
    <w:qFormat/>
    <w:rsid w:val="00E41A91"/>
    <w:pPr>
      <w:ind w:left="720"/>
    </w:p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274410463">
      <w:bodyDiv w:val="1"/>
      <w:marLeft w:val="0"/>
      <w:marRight w:val="0"/>
      <w:marTop w:val="0"/>
      <w:marBottom w:val="0"/>
      <w:divBdr>
        <w:top w:val="none" w:sz="0" w:space="0" w:color="auto"/>
        <w:left w:val="none" w:sz="0" w:space="0" w:color="auto"/>
        <w:bottom w:val="none" w:sz="0" w:space="0" w:color="auto"/>
        <w:right w:val="none" w:sz="0" w:space="0" w:color="auto"/>
      </w:divBdr>
    </w:div>
    <w:div w:id="304554921">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876283016">
      <w:bodyDiv w:val="1"/>
      <w:marLeft w:val="0"/>
      <w:marRight w:val="0"/>
      <w:marTop w:val="0"/>
      <w:marBottom w:val="0"/>
      <w:divBdr>
        <w:top w:val="none" w:sz="0" w:space="0" w:color="auto"/>
        <w:left w:val="none" w:sz="0" w:space="0" w:color="auto"/>
        <w:bottom w:val="none" w:sz="0" w:space="0" w:color="auto"/>
        <w:right w:val="none" w:sz="0" w:space="0" w:color="auto"/>
      </w:divBdr>
    </w:div>
    <w:div w:id="1256285328">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9596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franklin@rphengineering.com" TargetMode="Externa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yperlink" Target="mailto:roger.lescrynski@charlottefl.com" TargetMode="External"/><Relationship Id="rId17" Type="http://schemas.openxmlformats.org/officeDocument/2006/relationships/header" Target="header5.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1014F-8062-4DF9-ACC5-1A91E77CD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13</Pages>
  <Words>4753</Words>
  <Characters>26913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31603</CharactersWithSpaces>
  <SharedDoc>false</SharedDoc>
  <HLinks>
    <vt:vector size="6" baseType="variant">
      <vt:variant>
        <vt:i4>2752597</vt:i4>
      </vt:variant>
      <vt:variant>
        <vt:i4>0</vt:i4>
      </vt:variant>
      <vt:variant>
        <vt:i4>0</vt:i4>
      </vt:variant>
      <vt:variant>
        <vt:i4>5</vt:i4>
      </vt:variant>
      <vt:variant>
        <vt:lpwstr>mailto:forney.kathleen@epa.gov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Machinski_S</cp:lastModifiedBy>
  <cp:revision>239</cp:revision>
  <cp:lastPrinted>2010-03-19T14:17:00Z</cp:lastPrinted>
  <dcterms:created xsi:type="dcterms:W3CDTF">2009-10-13T12:47:00Z</dcterms:created>
  <dcterms:modified xsi:type="dcterms:W3CDTF">2010-03-22T13:43:00Z</dcterms:modified>
</cp:coreProperties>
</file>